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8B" w:rsidRDefault="002D238B"/>
    <w:p w:rsidR="002D238B" w:rsidRPr="002D238B" w:rsidRDefault="002D238B" w:rsidP="002D238B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53340</wp:posOffset>
            </wp:positionV>
            <wp:extent cx="4791075" cy="3590925"/>
            <wp:effectExtent l="19050" t="0" r="9525" b="0"/>
            <wp:wrapSquare wrapText="bothSides"/>
            <wp:docPr id="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967" t="12573" r="11879" b="17878"/>
                    <a:stretch/>
                  </pic:blipFill>
                  <pic:spPr bwMode="auto">
                    <a:xfrm>
                      <a:off x="0" y="0"/>
                      <a:ext cx="4791075" cy="35909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238B" w:rsidRPr="002D238B" w:rsidRDefault="002D238B" w:rsidP="002D238B"/>
    <w:p w:rsidR="002D238B" w:rsidRPr="002D238B" w:rsidRDefault="002D238B" w:rsidP="002D238B"/>
    <w:p w:rsidR="002D238B" w:rsidRPr="002D238B" w:rsidRDefault="002D238B" w:rsidP="002D238B"/>
    <w:p w:rsidR="002D238B" w:rsidRPr="002D238B" w:rsidRDefault="002D238B" w:rsidP="002D238B"/>
    <w:p w:rsidR="002D238B" w:rsidRPr="002D238B" w:rsidRDefault="002D238B" w:rsidP="002D238B"/>
    <w:p w:rsidR="002D238B" w:rsidRPr="002D238B" w:rsidRDefault="002D238B" w:rsidP="002D238B"/>
    <w:p w:rsidR="002D238B" w:rsidRPr="002D238B" w:rsidRDefault="002D238B" w:rsidP="002D238B"/>
    <w:p w:rsidR="002D238B" w:rsidRPr="002D238B" w:rsidRDefault="002D238B" w:rsidP="002D238B"/>
    <w:p w:rsidR="002D238B" w:rsidRPr="002D238B" w:rsidRDefault="002D238B" w:rsidP="002D238B"/>
    <w:p w:rsidR="002D238B" w:rsidRPr="002D238B" w:rsidRDefault="002D238B" w:rsidP="002D238B"/>
    <w:p w:rsidR="002D238B" w:rsidRDefault="002D238B" w:rsidP="002D238B"/>
    <w:p w:rsidR="002D238B" w:rsidRDefault="002D238B" w:rsidP="002D238B">
      <w:pPr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Figura 1. Protocolo de actuación en cribado de HTA.</w:t>
      </w:r>
    </w:p>
    <w:p w:rsidR="002D238B" w:rsidRDefault="002D238B">
      <w:r>
        <w:br w:type="page"/>
      </w:r>
    </w:p>
    <w:p w:rsidR="002D238B" w:rsidRDefault="002D238B" w:rsidP="002D238B">
      <w:pPr>
        <w:jc w:val="center"/>
      </w:pPr>
      <w:r w:rsidRPr="002D238B">
        <w:lastRenderedPageBreak/>
        <w:drawing>
          <wp:inline distT="0" distB="0" distL="0" distR="0">
            <wp:extent cx="5398135" cy="2459355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245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2D238B" w:rsidRDefault="002D238B" w:rsidP="002D238B">
      <w:pPr>
        <w:jc w:val="center"/>
        <w:rPr>
          <w:rFonts w:ascii="Century Gothic" w:hAnsi="Century Gothic"/>
        </w:rPr>
      </w:pPr>
      <w:r>
        <w:tab/>
      </w:r>
      <w:r>
        <w:rPr>
          <w:rFonts w:ascii="Century Gothic" w:hAnsi="Century Gothic"/>
          <w:b/>
          <w:sz w:val="20"/>
        </w:rPr>
        <w:t>Figura 2. Utilización del servicio de MAPA.</w:t>
      </w:r>
    </w:p>
    <w:p w:rsidR="002D238B" w:rsidRDefault="002D238B">
      <w:r>
        <w:br w:type="page"/>
      </w:r>
    </w:p>
    <w:p w:rsidR="002D238B" w:rsidRDefault="002D238B" w:rsidP="002D238B">
      <w:pPr>
        <w:tabs>
          <w:tab w:val="left" w:pos="3645"/>
        </w:tabs>
      </w:pPr>
      <w:r w:rsidRPr="002D238B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167005</wp:posOffset>
            </wp:positionV>
            <wp:extent cx="3133725" cy="2095500"/>
            <wp:effectExtent l="0" t="0" r="0" b="0"/>
            <wp:wrapSquare wrapText="bothSides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</w:p>
    <w:p w:rsidR="002D238B" w:rsidRPr="002D238B" w:rsidRDefault="002D238B" w:rsidP="002D238B"/>
    <w:p w:rsidR="002D238B" w:rsidRPr="002D238B" w:rsidRDefault="002D238B" w:rsidP="002D238B"/>
    <w:p w:rsidR="002D238B" w:rsidRPr="002D238B" w:rsidRDefault="002D238B" w:rsidP="002D238B"/>
    <w:p w:rsidR="002D238B" w:rsidRPr="002D238B" w:rsidRDefault="002D238B" w:rsidP="002D238B"/>
    <w:p w:rsidR="002D238B" w:rsidRPr="002D238B" w:rsidRDefault="002D238B" w:rsidP="002D238B"/>
    <w:p w:rsidR="002D238B" w:rsidRDefault="002D238B" w:rsidP="002D238B"/>
    <w:p w:rsidR="002D238B" w:rsidRDefault="002D238B" w:rsidP="002D238B">
      <w:pPr>
        <w:tabs>
          <w:tab w:val="left" w:pos="5940"/>
        </w:tabs>
        <w:jc w:val="center"/>
      </w:pPr>
      <w:r>
        <w:tab/>
      </w:r>
    </w:p>
    <w:p w:rsidR="002D238B" w:rsidRDefault="002D238B" w:rsidP="002D238B">
      <w:pPr>
        <w:tabs>
          <w:tab w:val="left" w:pos="5940"/>
        </w:tabs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Figura 3. Número de MAPA llevados a cabo.</w:t>
      </w:r>
    </w:p>
    <w:p w:rsidR="002D238B" w:rsidRDefault="002D238B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br w:type="page"/>
      </w:r>
    </w:p>
    <w:p w:rsidR="002D238B" w:rsidRDefault="002D238B" w:rsidP="002D238B">
      <w:pPr>
        <w:tabs>
          <w:tab w:val="left" w:pos="5940"/>
        </w:tabs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290830</wp:posOffset>
            </wp:positionV>
            <wp:extent cx="5400675" cy="2524125"/>
            <wp:effectExtent l="0" t="0" r="0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</w:p>
    <w:p w:rsidR="002D238B" w:rsidRDefault="002D238B" w:rsidP="002D238B">
      <w:pPr>
        <w:tabs>
          <w:tab w:val="left" w:pos="5940"/>
        </w:tabs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Figura 4. Patrones obtenidos en el servicio de MAPA.</w:t>
      </w:r>
    </w:p>
    <w:p w:rsidR="002D238B" w:rsidRDefault="002D238B" w:rsidP="002D238B">
      <w:pPr>
        <w:tabs>
          <w:tab w:val="left" w:pos="5940"/>
        </w:tabs>
        <w:jc w:val="center"/>
        <w:rPr>
          <w:rFonts w:ascii="Century Gothic" w:hAnsi="Century Gothic"/>
          <w:b/>
          <w:sz w:val="20"/>
        </w:rPr>
      </w:pPr>
    </w:p>
    <w:p w:rsidR="002D238B" w:rsidRDefault="002D238B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br w:type="page"/>
      </w:r>
    </w:p>
    <w:p w:rsidR="002D238B" w:rsidRDefault="002D238B" w:rsidP="002D238B">
      <w:pPr>
        <w:tabs>
          <w:tab w:val="left" w:pos="5940"/>
        </w:tabs>
        <w:jc w:val="center"/>
        <w:rPr>
          <w:rFonts w:ascii="Century Gothic" w:hAnsi="Century Gothic"/>
          <w:b/>
          <w:sz w:val="20"/>
        </w:rPr>
      </w:pPr>
      <w:r w:rsidRPr="002D238B">
        <w:rPr>
          <w:rFonts w:ascii="Century Gothic" w:hAnsi="Century Gothic"/>
          <w:b/>
          <w:sz w:val="2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290830</wp:posOffset>
            </wp:positionV>
            <wp:extent cx="5400675" cy="3152775"/>
            <wp:effectExtent l="19050" t="0" r="0" b="0"/>
            <wp:wrapSquare wrapText="bothSides"/>
            <wp:docPr id="20" name="Objeto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2D238B" w:rsidRDefault="002D238B" w:rsidP="002D238B">
      <w:pPr>
        <w:tabs>
          <w:tab w:val="left" w:pos="5940"/>
        </w:tabs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ab/>
      </w:r>
    </w:p>
    <w:p w:rsidR="002D238B" w:rsidRDefault="002D238B" w:rsidP="002D238B">
      <w:pPr>
        <w:tabs>
          <w:tab w:val="left" w:pos="5940"/>
        </w:tabs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Figura 5. Informes de detección </w:t>
      </w:r>
      <w:proofErr w:type="gramStart"/>
      <w:r>
        <w:rPr>
          <w:rFonts w:ascii="Century Gothic" w:hAnsi="Century Gothic"/>
          <w:b/>
          <w:sz w:val="20"/>
        </w:rPr>
        <w:t>abiertos</w:t>
      </w:r>
      <w:proofErr w:type="gramEnd"/>
      <w:r>
        <w:rPr>
          <w:rFonts w:ascii="Century Gothic" w:hAnsi="Century Gothic"/>
          <w:b/>
          <w:sz w:val="20"/>
        </w:rPr>
        <w:t>.</w:t>
      </w:r>
    </w:p>
    <w:p w:rsidR="002D238B" w:rsidRDefault="002D238B" w:rsidP="002D238B">
      <w:pPr>
        <w:tabs>
          <w:tab w:val="left" w:pos="3375"/>
          <w:tab w:val="left" w:pos="5940"/>
        </w:tabs>
        <w:rPr>
          <w:rFonts w:ascii="Century Gothic" w:hAnsi="Century Gothic"/>
          <w:b/>
          <w:sz w:val="20"/>
        </w:rPr>
      </w:pPr>
    </w:p>
    <w:p w:rsidR="007760B4" w:rsidRPr="002D238B" w:rsidRDefault="007760B4" w:rsidP="002D238B">
      <w:pPr>
        <w:tabs>
          <w:tab w:val="left" w:pos="3495"/>
        </w:tabs>
      </w:pPr>
    </w:p>
    <w:sectPr w:rsidR="007760B4" w:rsidRPr="002D238B" w:rsidSect="007760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38B"/>
    <w:rsid w:val="002D238B"/>
    <w:rsid w:val="007760B4"/>
    <w:rsid w:val="00AF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Informes de detección abiertos</c:v>
                </c:pt>
              </c:strCache>
            </c:strRef>
          </c:tx>
          <c:spPr>
            <a:ln>
              <a:noFill/>
            </a:ln>
          </c:spPr>
          <c:explosion val="25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41,7%</a:t>
                    </a:r>
                  </a:p>
                </c:rich>
              </c:tx>
              <c:spPr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22,9%</a:t>
                    </a:r>
                  </a:p>
                </c:rich>
              </c:tx>
              <c:spPr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35,4%</a:t>
                    </a:r>
                  </a:p>
                </c:rich>
              </c:tx>
              <c:spPr/>
            </c:dLbl>
            <c:showVal val="1"/>
            <c:showLeaderLines val="1"/>
          </c:dLbls>
          <c:cat>
            <c:strRef>
              <c:f>Hoja1!$A$2:$A$4</c:f>
              <c:strCache>
                <c:ptCount val="3"/>
                <c:pt idx="0">
                  <c:v>Informes completos y enviados al médico</c:v>
                </c:pt>
                <c:pt idx="1">
                  <c:v>Normalizada la presión arterial, no enviado al médico</c:v>
                </c:pt>
                <c:pt idx="2">
                  <c:v>Abandono del seguimiento</c:v>
                </c:pt>
              </c:strCache>
            </c:strRef>
          </c:cat>
          <c:val>
            <c:numRef>
              <c:f>Hoja1!$B$2:$B$4</c:f>
              <c:numCache>
                <c:formatCode>0.00%</c:formatCode>
                <c:ptCount val="3"/>
                <c:pt idx="0">
                  <c:v>0.41700000000000031</c:v>
                </c:pt>
                <c:pt idx="1">
                  <c:v>0.22900000000000034</c:v>
                </c:pt>
                <c:pt idx="2">
                  <c:v>0.35400000000000031</c:v>
                </c:pt>
              </c:numCache>
            </c:numRef>
          </c:val>
        </c:ser>
      </c:pie3DChart>
      <c:spPr>
        <a:noFill/>
        <a:ln w="25369">
          <a:noFill/>
        </a:ln>
      </c:spPr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37BD5-EFA0-4B53-97A5-A28A3EAA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2016-06-27T15:03:00Z</dcterms:created>
  <dcterms:modified xsi:type="dcterms:W3CDTF">2016-06-27T15:50:00Z</dcterms:modified>
</cp:coreProperties>
</file>