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6D2" w:rsidRPr="008E2D9D" w:rsidRDefault="008E2D9D">
      <w:pPr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Figuras</w:t>
      </w:r>
    </w:p>
    <w:p w:rsidR="008E2D9D" w:rsidRDefault="008E2D9D">
      <w:pPr>
        <w:rPr>
          <w:lang w:val="es-ES_tradnl"/>
        </w:rPr>
      </w:pPr>
    </w:p>
    <w:tbl>
      <w:tblPr>
        <w:tblW w:w="9818" w:type="dxa"/>
        <w:jc w:val="center"/>
        <w:tblLayout w:type="fixed"/>
        <w:tblLook w:val="0000"/>
      </w:tblPr>
      <w:tblGrid>
        <w:gridCol w:w="1293"/>
        <w:gridCol w:w="1134"/>
        <w:gridCol w:w="993"/>
        <w:gridCol w:w="2362"/>
        <w:gridCol w:w="1418"/>
        <w:gridCol w:w="1134"/>
        <w:gridCol w:w="1484"/>
      </w:tblGrid>
      <w:tr w:rsidR="008E2D9D" w:rsidRPr="001D2E75" w:rsidTr="00E84A6E">
        <w:trPr>
          <w:trHeight w:val="609"/>
          <w:tblHeader/>
          <w:jc w:val="center"/>
        </w:trPr>
        <w:tc>
          <w:tcPr>
            <w:tcW w:w="12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</w:pPr>
            <w:proofErr w:type="spellStart"/>
            <w:r w:rsidRPr="001D2E75"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  <w:t>Problema</w:t>
            </w:r>
            <w:proofErr w:type="spellEnd"/>
            <w:r w:rsidRPr="001D2E75"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  <w:t xml:space="preserve"> de </w:t>
            </w:r>
            <w:proofErr w:type="spellStart"/>
            <w:r w:rsidRPr="001D2E75"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  <w:t>Salud</w:t>
            </w:r>
            <w:proofErr w:type="spellEnd"/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  <w:t>Control</w:t>
            </w:r>
          </w:p>
        </w:tc>
        <w:tc>
          <w:tcPr>
            <w:tcW w:w="9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</w:pPr>
            <w:proofErr w:type="spellStart"/>
            <w:r w:rsidRPr="001D2E75"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  <w:t>Fecha</w:t>
            </w:r>
            <w:proofErr w:type="spellEnd"/>
            <w:r w:rsidRPr="001D2E75"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  <w:t xml:space="preserve"> de </w:t>
            </w:r>
            <w:proofErr w:type="spellStart"/>
            <w:r w:rsidRPr="001D2E75"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  <w:t>inicio</w:t>
            </w:r>
            <w:proofErr w:type="spellEnd"/>
          </w:p>
        </w:tc>
        <w:tc>
          <w:tcPr>
            <w:tcW w:w="2362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01D2E7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Medicamento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y pauta</w:t>
            </w:r>
          </w:p>
        </w:tc>
        <w:tc>
          <w:tcPr>
            <w:tcW w:w="1418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  <w:t>PRM</w:t>
            </w:r>
          </w:p>
        </w:tc>
        <w:tc>
          <w:tcPr>
            <w:tcW w:w="2618" w:type="dxa"/>
            <w:gridSpan w:val="2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b/>
                <w:bCs/>
                <w:sz w:val="16"/>
                <w:szCs w:val="16"/>
                <w:lang w:val="en-AU"/>
              </w:rPr>
              <w:t>RNM</w:t>
            </w: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OSTEOPOROSIS</w:t>
            </w:r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Sí</w:t>
            </w:r>
            <w:proofErr w:type="spellEnd"/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sabe</w:t>
            </w:r>
            <w:proofErr w:type="spellEnd"/>
          </w:p>
        </w:tc>
        <w:tc>
          <w:tcPr>
            <w:tcW w:w="9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20/01/2017</w:t>
            </w:r>
          </w:p>
        </w:tc>
        <w:tc>
          <w:tcPr>
            <w:tcW w:w="2362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CALCIFEDIOL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3 MG AMPOLLAS BEBIBLES 1.5 ML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E641D1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Riesgo de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RNM</w:t>
            </w:r>
          </w:p>
        </w:tc>
        <w:tc>
          <w:tcPr>
            <w:tcW w:w="148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Inefectividad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Inseguridad</w:t>
            </w: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>HIPERTENSIÓ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N ARTERIAL</w:t>
            </w:r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Sí</w:t>
            </w:r>
            <w:proofErr w:type="spellEnd"/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sabe</w:t>
            </w:r>
            <w:proofErr w:type="spellEnd"/>
          </w:p>
        </w:tc>
        <w:tc>
          <w:tcPr>
            <w:tcW w:w="993" w:type="dxa"/>
            <w:tcBorders>
              <w:top w:val="single" w:sz="24" w:space="0" w:color="215868"/>
              <w:left w:val="single" w:sz="24" w:space="0" w:color="215868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14/12/2016</w:t>
            </w:r>
          </w:p>
        </w:tc>
        <w:tc>
          <w:tcPr>
            <w:tcW w:w="2362" w:type="dxa"/>
            <w:tcBorders>
              <w:top w:val="single" w:sz="24" w:space="0" w:color="215868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</w:rPr>
              <w:t>AMLODIPINO EFG 5 MG 30 COMPRIMIDOS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1-</w:t>
            </w: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>0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-1</w:t>
            </w:r>
          </w:p>
        </w:tc>
        <w:tc>
          <w:tcPr>
            <w:tcW w:w="1418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</w:rPr>
              <w:t>Problema de salud insuficientemente tratado</w:t>
            </w:r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>Riesgo de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>No RNM</w:t>
            </w:r>
          </w:p>
        </w:tc>
        <w:tc>
          <w:tcPr>
            <w:tcW w:w="148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Inefectividad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Inseguridad</w:t>
            </w: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>DEPRESIÓ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Sí</w:t>
            </w:r>
            <w:proofErr w:type="spellEnd"/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sabe</w:t>
            </w:r>
            <w:proofErr w:type="spellEnd"/>
          </w:p>
        </w:tc>
        <w:tc>
          <w:tcPr>
            <w:tcW w:w="9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14/12/2016</w:t>
            </w:r>
          </w:p>
        </w:tc>
        <w:tc>
          <w:tcPr>
            <w:tcW w:w="2362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>TRAZODONA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100 MG 60 COMPRIMIDOS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>0-0-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0,75</w:t>
            </w:r>
          </w:p>
        </w:tc>
        <w:tc>
          <w:tcPr>
            <w:tcW w:w="1418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Riesgo de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RNM</w:t>
            </w:r>
          </w:p>
        </w:tc>
        <w:tc>
          <w:tcPr>
            <w:tcW w:w="148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Inefectividad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Inseguridad</w:t>
            </w: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vMerge w:val="restart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DOLOR</w:t>
            </w:r>
          </w:p>
        </w:tc>
        <w:tc>
          <w:tcPr>
            <w:tcW w:w="1134" w:type="dxa"/>
            <w:vMerge w:val="restart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Sí</w:t>
            </w:r>
            <w:proofErr w:type="spellEnd"/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sabe</w:t>
            </w:r>
            <w:proofErr w:type="spellEnd"/>
          </w:p>
        </w:tc>
        <w:tc>
          <w:tcPr>
            <w:tcW w:w="993" w:type="dxa"/>
            <w:tcBorders>
              <w:top w:val="single" w:sz="24" w:space="0" w:color="215868"/>
              <w:left w:val="single" w:sz="24" w:space="0" w:color="215868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14/12/2016</w:t>
            </w:r>
          </w:p>
        </w:tc>
        <w:tc>
          <w:tcPr>
            <w:tcW w:w="2362" w:type="dxa"/>
            <w:tcBorders>
              <w:top w:val="single" w:sz="24" w:space="0" w:color="215868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</w:rPr>
              <w:t>META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MIZOL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500 MG/ML GOTAS ORALES SOLUCION 20 ML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20</w:t>
            </w:r>
            <w:r w:rsidRPr="00E641D1">
              <w:rPr>
                <w:rFonts w:ascii="Calibri" w:eastAsia="Calibri" w:hAnsi="Calibri" w:cs="Calibri"/>
                <w:sz w:val="16"/>
                <w:szCs w:val="16"/>
              </w:rPr>
              <w:t>-20-20</w:t>
            </w:r>
          </w:p>
        </w:tc>
        <w:tc>
          <w:tcPr>
            <w:tcW w:w="1418" w:type="dxa"/>
            <w:vMerge w:val="restart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</w:rPr>
              <w:t>Problema de salud insuficientemente tratado</w:t>
            </w:r>
          </w:p>
        </w:tc>
        <w:tc>
          <w:tcPr>
            <w:tcW w:w="1134" w:type="dxa"/>
            <w:vMerge w:val="restart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Riesgo de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>No RNM</w:t>
            </w:r>
          </w:p>
        </w:tc>
        <w:tc>
          <w:tcPr>
            <w:tcW w:w="1484" w:type="dxa"/>
            <w:vMerge w:val="restart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Inefectividad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Inseguridad</w:t>
            </w: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vMerge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4" w:space="0" w:color="215868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12/10/2016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</w:rPr>
              <w:t>PARACETAMOL 1 G 40 COMPRIMIDOS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>1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>1-1</w:t>
            </w:r>
          </w:p>
        </w:tc>
        <w:tc>
          <w:tcPr>
            <w:tcW w:w="1418" w:type="dxa"/>
            <w:vMerge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</w:p>
        </w:tc>
        <w:tc>
          <w:tcPr>
            <w:tcW w:w="113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</w:p>
        </w:tc>
        <w:tc>
          <w:tcPr>
            <w:tcW w:w="148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vMerge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</w:p>
        </w:tc>
        <w:tc>
          <w:tcPr>
            <w:tcW w:w="113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4" w:space="0" w:color="215868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19/04/2016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ETOFENAMATO 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>50 MG/G GEL TOPICO 100 G</w:t>
            </w:r>
          </w:p>
        </w:tc>
        <w:tc>
          <w:tcPr>
            <w:tcW w:w="1418" w:type="dxa"/>
            <w:vMerge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41397B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41397B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8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41397B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vMerge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41397B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41397B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4" w:space="0" w:color="215868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19/10/2016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Pr="00E641D1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641D1">
              <w:rPr>
                <w:rFonts w:ascii="Calibri" w:eastAsia="Calibri" w:hAnsi="Calibri" w:cs="Calibri"/>
                <w:sz w:val="16"/>
                <w:szCs w:val="16"/>
              </w:rPr>
              <w:t>CAPSAICINA 0.75 MG/G CREMA 50 G</w:t>
            </w:r>
          </w:p>
        </w:tc>
        <w:tc>
          <w:tcPr>
            <w:tcW w:w="1418" w:type="dxa"/>
            <w:vMerge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41397B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41397B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8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41397B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vMerge w:val="restart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VEJIGA HIPERACTIVA</w:t>
            </w:r>
          </w:p>
        </w:tc>
        <w:tc>
          <w:tcPr>
            <w:tcW w:w="1134" w:type="dxa"/>
            <w:vMerge w:val="restart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Sí</w:t>
            </w:r>
            <w:proofErr w:type="spellEnd"/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sabe</w:t>
            </w:r>
            <w:proofErr w:type="spellEnd"/>
          </w:p>
        </w:tc>
        <w:tc>
          <w:tcPr>
            <w:tcW w:w="993" w:type="dxa"/>
            <w:tcBorders>
              <w:top w:val="single" w:sz="24" w:space="0" w:color="215868"/>
              <w:left w:val="single" w:sz="24" w:space="0" w:color="215868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21/07/2017</w:t>
            </w:r>
          </w:p>
        </w:tc>
        <w:tc>
          <w:tcPr>
            <w:tcW w:w="2362" w:type="dxa"/>
            <w:tcBorders>
              <w:top w:val="single" w:sz="24" w:space="0" w:color="215868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D9D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641D1">
              <w:rPr>
                <w:rFonts w:ascii="Calibri" w:eastAsia="Calibri" w:hAnsi="Calibri" w:cs="Calibri"/>
                <w:sz w:val="16"/>
                <w:szCs w:val="16"/>
              </w:rPr>
              <w:t>SOLIFENACINA 5 MG 30 COMPRIMIDOS RECUBIERTOS</w:t>
            </w:r>
          </w:p>
          <w:p w:rsidR="008E2D9D" w:rsidRPr="00E641D1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0-0-</w:t>
            </w:r>
            <w:r w:rsidRPr="00E641D1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Duplicidad</w:t>
            </w:r>
            <w:proofErr w:type="spellEnd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Riesgo de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>No RNM</w:t>
            </w:r>
          </w:p>
        </w:tc>
        <w:tc>
          <w:tcPr>
            <w:tcW w:w="1484" w:type="dxa"/>
            <w:vMerge w:val="restart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Inefectividad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Inseguridad</w:t>
            </w: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vMerge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17/11/2016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MIRABEGRON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50 MG 30 COMPRIMIDOS LIBERACION PROLONGADA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641D1">
              <w:rPr>
                <w:rFonts w:ascii="Calibri" w:eastAsia="Calibri" w:hAnsi="Calibri" w:cs="Calibri"/>
                <w:sz w:val="16"/>
                <w:szCs w:val="16"/>
              </w:rPr>
              <w:t>1-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0-0</w:t>
            </w:r>
          </w:p>
        </w:tc>
        <w:tc>
          <w:tcPr>
            <w:tcW w:w="1418" w:type="dxa"/>
            <w:vMerge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E641D1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E641D1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84" w:type="dxa"/>
            <w:vMerge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E641D1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>ÚLCERA PÉ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PTICA</w:t>
            </w:r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Sí</w:t>
            </w:r>
            <w:proofErr w:type="spellEnd"/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sabe</w:t>
            </w:r>
            <w:proofErr w:type="spellEnd"/>
          </w:p>
        </w:tc>
        <w:tc>
          <w:tcPr>
            <w:tcW w:w="9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12/08/2014</w:t>
            </w:r>
          </w:p>
        </w:tc>
        <w:tc>
          <w:tcPr>
            <w:tcW w:w="2362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</w:rPr>
              <w:t>OMEPRAZOL 20 MG 28 CAPSULAS GASTRORRESISTENTES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>0-0-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</w:t>
            </w:r>
          </w:p>
        </w:tc>
        <w:tc>
          <w:tcPr>
            <w:tcW w:w="1418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Riesgo de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RNM</w:t>
            </w:r>
          </w:p>
        </w:tc>
        <w:tc>
          <w:tcPr>
            <w:tcW w:w="148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Inefectividad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Inseguridad</w:t>
            </w:r>
          </w:p>
        </w:tc>
      </w:tr>
      <w:tr w:rsidR="008E2D9D" w:rsidRPr="001D2E75" w:rsidTr="00E84A6E">
        <w:trPr>
          <w:jc w:val="center"/>
        </w:trPr>
        <w:tc>
          <w:tcPr>
            <w:tcW w:w="12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INSOMNIO</w:t>
            </w:r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Sí</w:t>
            </w:r>
            <w:proofErr w:type="spellEnd"/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 No </w:t>
            </w:r>
            <w:proofErr w:type="spellStart"/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sabe</w:t>
            </w:r>
            <w:proofErr w:type="spellEnd"/>
          </w:p>
        </w:tc>
        <w:tc>
          <w:tcPr>
            <w:tcW w:w="993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09/02/2017</w:t>
            </w:r>
          </w:p>
        </w:tc>
        <w:tc>
          <w:tcPr>
            <w:tcW w:w="2362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 xml:space="preserve">LORAZEPAM 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 MG 50 COMPRIMIDOS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AU"/>
              </w:rPr>
              <w:t>0-0-</w:t>
            </w:r>
            <w:r w:rsidRPr="001D2E75">
              <w:rPr>
                <w:rFonts w:ascii="Calibri" w:eastAsia="Calibri" w:hAnsi="Calibri" w:cs="Calibri"/>
                <w:sz w:val="16"/>
                <w:szCs w:val="16"/>
                <w:lang w:val="en-AU"/>
              </w:rPr>
              <w:t>1</w:t>
            </w:r>
          </w:p>
        </w:tc>
        <w:tc>
          <w:tcPr>
            <w:tcW w:w="1418" w:type="dxa"/>
            <w:tcBorders>
              <w:top w:val="single" w:sz="24" w:space="0" w:color="215868"/>
              <w:left w:val="single" w:sz="24" w:space="0" w:color="215868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AU"/>
              </w:rPr>
            </w:pPr>
          </w:p>
        </w:tc>
        <w:tc>
          <w:tcPr>
            <w:tcW w:w="113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4" w:space="0" w:color="auto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Riesgo de RNM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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RNM</w:t>
            </w:r>
          </w:p>
        </w:tc>
        <w:tc>
          <w:tcPr>
            <w:tcW w:w="1484" w:type="dxa"/>
            <w:tcBorders>
              <w:top w:val="single" w:sz="24" w:space="0" w:color="215868"/>
              <w:left w:val="single" w:sz="4" w:space="0" w:color="auto"/>
              <w:bottom w:val="single" w:sz="24" w:space="0" w:color="215868"/>
              <w:right w:val="single" w:sz="24" w:space="0" w:color="215868"/>
            </w:tcBorders>
            <w:vAlign w:val="center"/>
          </w:tcPr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No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Necesidad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Inefectividad</w:t>
            </w:r>
          </w:p>
          <w:p w:rsidR="008E2D9D" w:rsidRPr="001D2E75" w:rsidRDefault="008E2D9D" w:rsidP="00E8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D2E75">
              <w:rPr>
                <w:rFonts w:ascii="Wingdings" w:eastAsia="Calibri" w:hAnsi="Wingdings" w:cs="Wingdings"/>
                <w:sz w:val="26"/>
                <w:szCs w:val="26"/>
                <w:lang w:val="en-AU"/>
              </w:rPr>
              <w:t></w:t>
            </w:r>
            <w:r w:rsidRPr="001D2E75">
              <w:rPr>
                <w:rFonts w:ascii="Calibri" w:eastAsia="Calibri" w:hAnsi="Calibri" w:cs="Calibri"/>
                <w:sz w:val="16"/>
                <w:szCs w:val="16"/>
              </w:rPr>
              <w:t xml:space="preserve"> Inseguridad</w:t>
            </w:r>
          </w:p>
        </w:tc>
      </w:tr>
    </w:tbl>
    <w:p w:rsidR="008E2D9D" w:rsidRDefault="008E2D9D"/>
    <w:p w:rsidR="008E2D9D" w:rsidRPr="00B131E0" w:rsidRDefault="008E2D9D" w:rsidP="008E2D9D">
      <w:pPr>
        <w:spacing w:after="160" w:line="360" w:lineRule="auto"/>
        <w:jc w:val="center"/>
        <w:rPr>
          <w:rFonts w:ascii="Calibri" w:eastAsia="Calibri" w:hAnsi="Calibri" w:cs="Times New Roman"/>
          <w:i/>
          <w:sz w:val="24"/>
          <w:szCs w:val="24"/>
        </w:rPr>
      </w:pPr>
      <w:r w:rsidRPr="00B131E0">
        <w:rPr>
          <w:rFonts w:ascii="Calibri" w:eastAsia="Calibri" w:hAnsi="Calibri" w:cs="Times New Roman"/>
          <w:i/>
          <w:sz w:val="24"/>
          <w:szCs w:val="24"/>
        </w:rPr>
        <w:t>Tabla 1. Estado de situación de la paciente.</w:t>
      </w:r>
    </w:p>
    <w:p w:rsidR="008E2D9D" w:rsidRPr="008E2D9D" w:rsidRDefault="008E2D9D"/>
    <w:sectPr w:rsidR="008E2D9D" w:rsidRPr="008E2D9D" w:rsidSect="009726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2D9D"/>
    <w:rsid w:val="005206B9"/>
    <w:rsid w:val="008E2D9D"/>
    <w:rsid w:val="00972651"/>
    <w:rsid w:val="00DA7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65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irene</cp:lastModifiedBy>
  <cp:revision>1</cp:revision>
  <dcterms:created xsi:type="dcterms:W3CDTF">2018-04-23T13:11:00Z</dcterms:created>
  <dcterms:modified xsi:type="dcterms:W3CDTF">2018-04-23T13:13:00Z</dcterms:modified>
</cp:coreProperties>
</file>