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3E" w:rsidRDefault="009F103E">
      <w:bookmarkStart w:id="0" w:name="_GoBack"/>
      <w:bookmarkEnd w:id="0"/>
    </w:p>
    <w:p w:rsidR="009E6A17" w:rsidRDefault="009E6A17"/>
    <w:p w:rsidR="002A4198" w:rsidRDefault="00EF54D8" w:rsidP="00E21C03">
      <w:pPr>
        <w:jc w:val="center"/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48F9F75" wp14:editId="64E518FA">
            <wp:extent cx="5469255" cy="3300248"/>
            <wp:effectExtent l="0" t="0" r="17145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4198" w:rsidRDefault="002A4198" w:rsidP="002A4198">
      <w:pPr>
        <w:jc w:val="center"/>
      </w:pPr>
    </w:p>
    <w:p w:rsidR="002A4198" w:rsidRDefault="002A4198"/>
    <w:p w:rsidR="002A4198" w:rsidRDefault="002A4198"/>
    <w:p w:rsidR="002A4198" w:rsidRDefault="002A4198"/>
    <w:p w:rsidR="002A4198" w:rsidRDefault="002A4198"/>
    <w:p w:rsidR="002A4198" w:rsidRDefault="002A4198"/>
    <w:p w:rsidR="009E6A17" w:rsidRDefault="009E6A17"/>
    <w:p w:rsidR="009E6A17" w:rsidRDefault="009E6A17"/>
    <w:p w:rsidR="009E6A17" w:rsidRDefault="009E6A17"/>
    <w:p w:rsidR="009E6A17" w:rsidRDefault="009E6A17"/>
    <w:p w:rsidR="009E6A17" w:rsidRDefault="009E6A17"/>
    <w:p w:rsidR="009E6A17" w:rsidRDefault="009E6A17"/>
    <w:p w:rsidR="009E6A17" w:rsidRDefault="009E6A17"/>
    <w:p w:rsidR="009E6A17" w:rsidRDefault="009E6A17"/>
    <w:p w:rsidR="009E6A17" w:rsidRDefault="009E6A17"/>
    <w:p w:rsidR="009E6A17" w:rsidRDefault="009E6A17"/>
    <w:p w:rsidR="009E6A17" w:rsidRDefault="009E6A17"/>
    <w:p w:rsidR="009E6A17" w:rsidRDefault="009E6A17"/>
    <w:p w:rsidR="009E6A17" w:rsidRDefault="009E6A17" w:rsidP="009E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727700" cy="49530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17" w:rsidRDefault="009E6A17" w:rsidP="009E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17" w:rsidRDefault="009E6A17" w:rsidP="009E6A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54D8" w:rsidRDefault="00EF54D8"/>
    <w:p w:rsidR="00EF54D8" w:rsidRDefault="00EF54D8"/>
    <w:p w:rsidR="001D3DEB" w:rsidRDefault="001D3DEB"/>
    <w:p w:rsidR="001D3DEB" w:rsidRDefault="001D3DEB"/>
    <w:p w:rsidR="001D3DEB" w:rsidRDefault="001D3DEB"/>
    <w:p w:rsidR="001D3DEB" w:rsidRDefault="001D3DEB"/>
    <w:p w:rsidR="001D3DEB" w:rsidRDefault="001D3DEB"/>
    <w:p w:rsidR="001D3DEB" w:rsidRDefault="001D3DEB"/>
    <w:p w:rsidR="001D3DEB" w:rsidRDefault="001D3DEB"/>
    <w:p w:rsidR="001D3DEB" w:rsidRDefault="001D3DEB"/>
    <w:p w:rsidR="001D3DEB" w:rsidRDefault="001D3DEB"/>
    <w:p w:rsidR="001D3DEB" w:rsidRDefault="001D3DEB"/>
    <w:p w:rsidR="001D3DEB" w:rsidRDefault="006129F7" w:rsidP="001D3DE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054112" cy="3790846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df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933" cy="380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DEB" w:rsidRDefault="001D3DEB"/>
    <w:p w:rsidR="001D3DEB" w:rsidRDefault="001D3DEB"/>
    <w:p w:rsidR="001D3DEB" w:rsidRDefault="001D3DEB"/>
    <w:p w:rsidR="00EF54D8" w:rsidRDefault="00EF54D8"/>
    <w:p w:rsidR="009E6A17" w:rsidRDefault="009E6A17"/>
    <w:p w:rsidR="009E6A17" w:rsidRDefault="009E6A17"/>
    <w:p w:rsidR="009E6A17" w:rsidRDefault="009E6A17"/>
    <w:p w:rsidR="009E6A17" w:rsidRDefault="009E6A17"/>
    <w:p w:rsidR="009E6A17" w:rsidRDefault="009E6A17"/>
    <w:p w:rsidR="009E6A17" w:rsidRDefault="009E6A17"/>
    <w:p w:rsidR="009E6A17" w:rsidRDefault="009E6A17"/>
    <w:p w:rsidR="00EF54D8" w:rsidRDefault="00EF54D8"/>
    <w:p w:rsidR="001D3DEB" w:rsidRDefault="001D3DEB"/>
    <w:p w:rsidR="001D3DEB" w:rsidRDefault="001D3DEB"/>
    <w:p w:rsidR="001D3DEB" w:rsidRDefault="001D3DEB"/>
    <w:p w:rsidR="001D3DEB" w:rsidRDefault="001D3DEB"/>
    <w:p w:rsidR="001D3DEB" w:rsidRDefault="001D3DEB"/>
    <w:p w:rsidR="001D3DEB" w:rsidRDefault="001D3DEB"/>
    <w:p w:rsidR="001D3DEB" w:rsidRDefault="001D3DEB"/>
    <w:p w:rsidR="001D3DEB" w:rsidRDefault="001D3DEB"/>
    <w:p w:rsidR="00EF54D8" w:rsidRDefault="00EF54D8"/>
    <w:p w:rsidR="00EF54D8" w:rsidRDefault="00EF54D8"/>
    <w:p w:rsidR="00EF54D8" w:rsidRDefault="00EF54D8"/>
    <w:p w:rsidR="009E6A17" w:rsidRDefault="009E6A17"/>
    <w:p w:rsidR="009E6A17" w:rsidRDefault="009E6A17"/>
    <w:p w:rsidR="009E6A17" w:rsidRDefault="009E6A17"/>
    <w:p w:rsidR="009E6A17" w:rsidRDefault="009E6A17"/>
    <w:p w:rsidR="009E6A17" w:rsidRDefault="009E6A17"/>
    <w:p w:rsidR="009E6A17" w:rsidRDefault="009E6A17"/>
    <w:p w:rsidR="00EF54D8" w:rsidRDefault="00EF54D8"/>
    <w:tbl>
      <w:tblPr>
        <w:tblStyle w:val="Tablaconcuadrcula"/>
        <w:tblpPr w:leftFromText="141" w:rightFromText="141" w:horzAnchor="margin" w:tblpXSpec="center" w:tblpY="84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04"/>
        <w:gridCol w:w="1074"/>
        <w:gridCol w:w="1842"/>
        <w:gridCol w:w="250"/>
        <w:gridCol w:w="827"/>
        <w:gridCol w:w="2149"/>
      </w:tblGrid>
      <w:tr w:rsidR="00EF54D8" w:rsidRPr="00E41AAE" w:rsidTr="007378CE">
        <w:trPr>
          <w:jc w:val="center"/>
        </w:trPr>
        <w:tc>
          <w:tcPr>
            <w:tcW w:w="804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54D8" w:rsidRDefault="00EF54D8" w:rsidP="00015C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</w:t>
            </w:r>
            <w:r w:rsidR="009E6A1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Tipología documental de los artículos </w:t>
            </w:r>
            <w:r w:rsidR="003777EA">
              <w:rPr>
                <w:rFonts w:ascii="Arial" w:hAnsi="Arial" w:cs="Arial"/>
              </w:rPr>
              <w:t xml:space="preserve">indizados en MEDLINE </w:t>
            </w:r>
            <w:r>
              <w:rPr>
                <w:rFonts w:ascii="Arial" w:hAnsi="Arial" w:cs="Arial"/>
              </w:rPr>
              <w:t>sobre farmacia comunitaria</w:t>
            </w:r>
            <w:r w:rsidR="00015CDE">
              <w:rPr>
                <w:rFonts w:ascii="Arial" w:hAnsi="Arial" w:cs="Arial"/>
              </w:rPr>
              <w:t xml:space="preserve"> (n = 386)</w:t>
            </w:r>
            <w:r>
              <w:rPr>
                <w:rFonts w:ascii="Arial" w:hAnsi="Arial" w:cs="Arial"/>
              </w:rPr>
              <w:t>, ordenados según época de estudio.</w:t>
            </w:r>
          </w:p>
        </w:tc>
      </w:tr>
      <w:tr w:rsidR="00623808" w:rsidRPr="00E41AAE" w:rsidTr="007378CE">
        <w:trPr>
          <w:jc w:val="center"/>
        </w:trPr>
        <w:tc>
          <w:tcPr>
            <w:tcW w:w="190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Tipo de artículo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1ª época</w:t>
            </w:r>
          </w:p>
          <w:p w:rsidR="00623808" w:rsidRPr="003E6A86" w:rsidRDefault="00623808" w:rsidP="00EF54D8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1966 a 20</w:t>
            </w:r>
            <w:r>
              <w:rPr>
                <w:rFonts w:ascii="Arial" w:hAnsi="Arial" w:cs="Arial"/>
                <w:b/>
              </w:rPr>
              <w:t>1</w:t>
            </w:r>
            <w:r w:rsidRPr="003E6A8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2ª época</w:t>
            </w:r>
          </w:p>
          <w:p w:rsidR="00623808" w:rsidRPr="003E6A86" w:rsidRDefault="00623808" w:rsidP="00EF54D8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11</w:t>
            </w:r>
            <w:r w:rsidRPr="003E6A86">
              <w:rPr>
                <w:rFonts w:ascii="Arial" w:hAnsi="Arial" w:cs="Arial"/>
                <w:b/>
              </w:rPr>
              <w:t xml:space="preserve"> a 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623808" w:rsidRPr="00E41AAE" w:rsidTr="007378CE">
        <w:trPr>
          <w:jc w:val="center"/>
        </w:trPr>
        <w:tc>
          <w:tcPr>
            <w:tcW w:w="190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right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núm.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%; IC95%</w:t>
            </w:r>
            <w:r w:rsidRPr="003E6A86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right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núm.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%; IC95%</w:t>
            </w:r>
            <w:r>
              <w:rPr>
                <w:rFonts w:ascii="Arial" w:hAnsi="Arial" w:cs="Arial"/>
                <w:b/>
                <w:vertAlign w:val="superscript"/>
              </w:rPr>
              <w:t>a</w:t>
            </w:r>
          </w:p>
        </w:tc>
      </w:tr>
      <w:tr w:rsidR="00EF54D8" w:rsidRPr="00E41AAE" w:rsidTr="007378CE">
        <w:trPr>
          <w:jc w:val="center"/>
        </w:trPr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54D8" w:rsidRPr="00E41AAE" w:rsidRDefault="00EF54D8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54D8" w:rsidRPr="00E41AAE" w:rsidRDefault="00EF54D8" w:rsidP="00EF54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54D8" w:rsidRPr="00E41AAE" w:rsidRDefault="00DE403E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42,49; 37,56-47,42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54D8" w:rsidRPr="00E41AAE" w:rsidRDefault="00CE4CC6" w:rsidP="00385F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5FF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54D8" w:rsidRPr="00E41AAE" w:rsidRDefault="00385FFB" w:rsidP="00385F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DE403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31</w:t>
            </w:r>
            <w:r w:rsidR="00DE403E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3</w:t>
            </w:r>
            <w:r w:rsidR="00DE403E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4</w:t>
            </w:r>
            <w:r w:rsidR="00DE403E">
              <w:rPr>
                <w:rFonts w:ascii="Arial" w:hAnsi="Arial" w:cs="Arial"/>
              </w:rPr>
              <w:t>8-4</w:t>
            </w:r>
            <w:r>
              <w:rPr>
                <w:rFonts w:ascii="Arial" w:hAnsi="Arial" w:cs="Arial"/>
              </w:rPr>
              <w:t>2</w:t>
            </w:r>
            <w:r w:rsidR="00DE403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13</w:t>
            </w:r>
          </w:p>
        </w:tc>
      </w:tr>
      <w:tr w:rsidR="00EF54D8" w:rsidRPr="00E41AAE" w:rsidTr="007378CE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Default="00EF54D8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Default="00EF54D8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8D6835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4,15; 2,16-6,13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Default="00CE4CC6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Default="008D6835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2,59; 1,01-4,18</w:t>
            </w:r>
          </w:p>
        </w:tc>
      </w:tr>
      <w:tr w:rsidR="00EF54D8" w:rsidRPr="00E41AAE" w:rsidTr="007378CE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EF54D8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 clínico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EF54D8" w:rsidP="00EF54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8D6835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2,33; 0,83-3,84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CE4CC6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8D6835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1,04; 0,03-2,05</w:t>
            </w:r>
          </w:p>
        </w:tc>
      </w:tr>
      <w:tr w:rsidR="00EF54D8" w:rsidRPr="00E41AAE" w:rsidTr="007378CE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EF54D8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EF54D8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8D6835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2,07; 0,65-3,49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CE4CC6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8D6835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1,30; 0,17-2,42</w:t>
            </w:r>
          </w:p>
        </w:tc>
      </w:tr>
      <w:tr w:rsidR="00EF54D8" w:rsidRPr="00E41AAE" w:rsidTr="007378CE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EF54D8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Editorial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EF54D8" w:rsidP="00EF54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8D6835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1,30; 0,17-2,42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CE4CC6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8D6835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0,78; 0,00-1,65</w:t>
            </w:r>
          </w:p>
        </w:tc>
      </w:tr>
      <w:tr w:rsidR="00EF54D8" w:rsidRPr="00E41AAE" w:rsidTr="007378CE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Default="00EF54D8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Comentario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Default="00EF54D8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8D6835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1,04; 0,03-2,05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Default="00CE4CC6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Default="008D6835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0,78; 0,00-1,65</w:t>
            </w:r>
          </w:p>
        </w:tc>
      </w:tr>
      <w:tr w:rsidR="00EF54D8" w:rsidRPr="00E41AAE" w:rsidTr="007378CE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Default="00EF54D8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Serie de casos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Default="00EF54D8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8D6835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0,52; 0,00-1,23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Default="00CE4CC6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Default="00CE4CC6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EF54D8" w:rsidRPr="00E41AAE" w:rsidTr="007378CE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EF54D8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Histórico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EF54D8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8D6835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0,26; 0,00-0,77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CE4CC6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CE4CC6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EF54D8" w:rsidRPr="00E41AAE" w:rsidTr="007378CE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CE4CC6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Biografía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CE4CC6" w:rsidP="00CE4C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8D6835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0,26; 0,00-0,77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CE4CC6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8D6835" w:rsidP="007378CE">
            <w:pPr>
              <w:jc w:val="right"/>
              <w:rPr>
                <w:rFonts w:ascii="Arial" w:hAnsi="Arial" w:cs="Arial"/>
              </w:rPr>
            </w:pPr>
            <w:r w:rsidRPr="008D6835">
              <w:rPr>
                <w:rFonts w:ascii="Arial" w:hAnsi="Arial" w:cs="Arial"/>
              </w:rPr>
              <w:t>0,26; 0,00-0,77</w:t>
            </w:r>
          </w:p>
        </w:tc>
      </w:tr>
      <w:tr w:rsidR="00EF54D8" w:rsidRPr="00E41AAE" w:rsidTr="007378CE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CE4CC6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Noticia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CE4CC6" w:rsidP="00CE4C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8D6835" w:rsidP="007378CE">
            <w:pPr>
              <w:jc w:val="right"/>
              <w:rPr>
                <w:rFonts w:ascii="Arial" w:hAnsi="Arial" w:cs="Arial"/>
              </w:rPr>
            </w:pPr>
            <w:r w:rsidRPr="008D6835">
              <w:rPr>
                <w:rFonts w:ascii="Arial" w:hAnsi="Arial" w:cs="Arial"/>
              </w:rPr>
              <w:t>0,26; 0,00-0,77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CE4CC6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4D8" w:rsidRPr="00E41AAE" w:rsidRDefault="008D6835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1,30; 0,17-2,42</w:t>
            </w:r>
          </w:p>
        </w:tc>
      </w:tr>
      <w:tr w:rsidR="00EF54D8" w:rsidRPr="00E41AAE" w:rsidTr="007378CE">
        <w:trPr>
          <w:jc w:val="center"/>
        </w:trPr>
        <w:tc>
          <w:tcPr>
            <w:tcW w:w="8046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EF54D8" w:rsidRDefault="00EF54D8" w:rsidP="007378CE">
            <w:pPr>
              <w:jc w:val="both"/>
              <w:rPr>
                <w:rFonts w:ascii="Arial" w:hAnsi="Arial" w:cs="Arial"/>
              </w:rPr>
            </w:pPr>
            <w:r w:rsidRPr="00C305B5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C305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305B5">
              <w:rPr>
                <w:rFonts w:ascii="Arial" w:hAnsi="Arial" w:cs="Arial"/>
                <w:sz w:val="16"/>
                <w:szCs w:val="16"/>
              </w:rPr>
              <w:t>C95% = Intervalo de confianza al 95%</w:t>
            </w:r>
          </w:p>
        </w:tc>
      </w:tr>
    </w:tbl>
    <w:p w:rsidR="00EF54D8" w:rsidRDefault="00EF54D8"/>
    <w:p w:rsidR="00EF54D8" w:rsidRDefault="00EF54D8"/>
    <w:p w:rsidR="00EF54D8" w:rsidRDefault="00EF54D8"/>
    <w:p w:rsidR="00EF54D8" w:rsidRDefault="00EF54D8"/>
    <w:p w:rsidR="00EF54D8" w:rsidRDefault="00EF54D8"/>
    <w:p w:rsidR="002A4198" w:rsidRDefault="002A4198"/>
    <w:p w:rsidR="002A4198" w:rsidRDefault="002A4198"/>
    <w:p w:rsidR="002A4198" w:rsidRDefault="002A4198"/>
    <w:p w:rsidR="002A4198" w:rsidRDefault="002A4198"/>
    <w:p w:rsidR="002A4198" w:rsidRDefault="002A4198"/>
    <w:p w:rsidR="002A4198" w:rsidRDefault="002A4198"/>
    <w:p w:rsidR="002A4198" w:rsidRDefault="002A4198"/>
    <w:p w:rsidR="002A4198" w:rsidRDefault="002A4198"/>
    <w:p w:rsidR="002A4198" w:rsidRDefault="002A4198"/>
    <w:p w:rsidR="002A4198" w:rsidRDefault="002A4198"/>
    <w:p w:rsidR="002A4198" w:rsidRDefault="002A4198"/>
    <w:p w:rsidR="002A4198" w:rsidRDefault="002A4198"/>
    <w:p w:rsidR="002A4198" w:rsidRDefault="002A4198"/>
    <w:p w:rsidR="00C82600" w:rsidRDefault="00C82600"/>
    <w:p w:rsidR="00C82600" w:rsidRDefault="00C82600"/>
    <w:p w:rsidR="00C82600" w:rsidRDefault="00C82600"/>
    <w:p w:rsidR="00C82600" w:rsidRDefault="00C82600"/>
    <w:p w:rsidR="00C82600" w:rsidRDefault="00C82600"/>
    <w:p w:rsidR="00C82600" w:rsidRDefault="00C82600"/>
    <w:p w:rsidR="00C82600" w:rsidRDefault="00C82600"/>
    <w:p w:rsidR="00C82600" w:rsidRDefault="00C82600"/>
    <w:p w:rsidR="00C82600" w:rsidRDefault="00C82600"/>
    <w:p w:rsidR="00C82600" w:rsidRDefault="00C82600"/>
    <w:p w:rsidR="00C82600" w:rsidRDefault="00C82600"/>
    <w:p w:rsidR="00C82600" w:rsidRDefault="00C82600"/>
    <w:tbl>
      <w:tblPr>
        <w:tblStyle w:val="Tablaconcuadrcula"/>
        <w:tblpPr w:leftFromText="141" w:rightFromText="141" w:horzAnchor="margin" w:tblpXSpec="center" w:tblpY="84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42"/>
        <w:gridCol w:w="2160"/>
        <w:gridCol w:w="675"/>
        <w:gridCol w:w="141"/>
        <w:gridCol w:w="2019"/>
      </w:tblGrid>
      <w:tr w:rsidR="00C82600" w:rsidRPr="00E41AAE" w:rsidTr="00B307B7">
        <w:trPr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2600" w:rsidRDefault="00C82600" w:rsidP="009E6A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</w:t>
            </w:r>
            <w:r w:rsidR="009E6A1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Distribución por países de los trabajos </w:t>
            </w:r>
            <w:r w:rsidR="003777EA">
              <w:rPr>
                <w:rFonts w:ascii="Arial" w:hAnsi="Arial" w:cs="Arial"/>
              </w:rPr>
              <w:t xml:space="preserve">indizados en MEDLINE </w:t>
            </w:r>
            <w:r>
              <w:rPr>
                <w:rFonts w:ascii="Arial" w:hAnsi="Arial" w:cs="Arial"/>
              </w:rPr>
              <w:t xml:space="preserve">sobre farmacia </w:t>
            </w:r>
            <w:proofErr w:type="spellStart"/>
            <w:r>
              <w:rPr>
                <w:rFonts w:ascii="Arial" w:hAnsi="Arial" w:cs="Arial"/>
              </w:rPr>
              <w:t>comunitaria</w:t>
            </w:r>
            <w:r w:rsidRPr="00C82600">
              <w:rPr>
                <w:rFonts w:ascii="Arial" w:hAnsi="Arial" w:cs="Arial"/>
                <w:vertAlign w:val="superscript"/>
              </w:rPr>
              <w:t>a</w:t>
            </w:r>
            <w:proofErr w:type="spellEnd"/>
            <w:r w:rsidR="00DA29C1">
              <w:rPr>
                <w:rFonts w:ascii="Arial" w:hAnsi="Arial" w:cs="Arial"/>
              </w:rPr>
              <w:t xml:space="preserve"> (n= 386)</w:t>
            </w:r>
            <w:r>
              <w:rPr>
                <w:rFonts w:ascii="Arial" w:hAnsi="Arial" w:cs="Arial"/>
              </w:rPr>
              <w:t>, ordenados según época de estudio.</w:t>
            </w:r>
          </w:p>
        </w:tc>
      </w:tr>
      <w:tr w:rsidR="00623808" w:rsidRPr="00E41AAE" w:rsidTr="007378CE">
        <w:trPr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31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1ª época</w:t>
            </w:r>
          </w:p>
          <w:p w:rsidR="00623808" w:rsidRPr="003E6A86" w:rsidRDefault="00623808" w:rsidP="00C82600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1966 a 20</w:t>
            </w:r>
            <w:r>
              <w:rPr>
                <w:rFonts w:ascii="Arial" w:hAnsi="Arial" w:cs="Arial"/>
                <w:b/>
              </w:rPr>
              <w:t>1</w:t>
            </w:r>
            <w:r w:rsidRPr="003E6A8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2ª época</w:t>
            </w:r>
          </w:p>
          <w:p w:rsidR="00623808" w:rsidRPr="003E6A86" w:rsidRDefault="00623808" w:rsidP="00C826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  <w:r w:rsidRPr="003E6A86">
              <w:rPr>
                <w:rFonts w:ascii="Arial" w:hAnsi="Arial" w:cs="Arial"/>
                <w:b/>
              </w:rPr>
              <w:t xml:space="preserve"> a 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623808" w:rsidRPr="00E41AAE" w:rsidTr="007378CE">
        <w:trPr>
          <w:jc w:val="center"/>
        </w:trPr>
        <w:tc>
          <w:tcPr>
            <w:tcW w:w="18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núm.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%; IC95%</w:t>
            </w:r>
            <w:r w:rsidRPr="003E6A86">
              <w:rPr>
                <w:rFonts w:ascii="Arial" w:hAnsi="Arial" w:cs="Arial"/>
                <w:b/>
                <w:vertAlign w:val="superscript"/>
              </w:rPr>
              <w:t>b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núm.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%; IC95%</w:t>
            </w:r>
            <w:r w:rsidRPr="003E6A86">
              <w:rPr>
                <w:rFonts w:ascii="Arial" w:hAnsi="Arial" w:cs="Arial"/>
                <w:b/>
                <w:vertAlign w:val="superscript"/>
              </w:rPr>
              <w:t>b</w:t>
            </w:r>
          </w:p>
        </w:tc>
      </w:tr>
      <w:tr w:rsidR="00C82600" w:rsidRPr="00E41AAE" w:rsidTr="00B61F9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Unidos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C826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600" w:rsidRPr="00E41AAE" w:rsidRDefault="00B307B7" w:rsidP="00B307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23,32; 19,10-27,53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C826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600" w:rsidRPr="00E41AAE" w:rsidRDefault="00196B24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16,84; 13,11-20,57</w:t>
            </w:r>
          </w:p>
        </w:tc>
      </w:tr>
      <w:tr w:rsidR="00C82600" w:rsidRPr="00E41AAE" w:rsidTr="00B61F9D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Reino Unido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C826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B307B7" w:rsidP="00B307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6,48; 4,02-8,93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C826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7F42B3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4,92; 2,76-7,08</w:t>
            </w:r>
          </w:p>
        </w:tc>
      </w:tr>
      <w:tr w:rsidR="00C82600" w:rsidRPr="00E41AAE" w:rsidTr="00B61F9D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Default="00C82600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Default="00C82600" w:rsidP="00C826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B307B7" w:rsidP="00B307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3,37; 1,57-5,17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Default="00C82600" w:rsidP="00C826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7F42B3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3,63; 1,76-5,49</w:t>
            </w:r>
          </w:p>
        </w:tc>
      </w:tr>
      <w:tr w:rsidR="00C82600" w:rsidRPr="00E41AAE" w:rsidTr="00B61F9D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Holanda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C826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B307B7" w:rsidP="00B307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2,58; 1,19-4,51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C826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7F42B3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1,30; 0,17-2,42</w:t>
            </w:r>
          </w:p>
        </w:tc>
      </w:tr>
      <w:tr w:rsidR="00C82600" w:rsidRPr="00E41AAE" w:rsidTr="00B61F9D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C826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B307B7" w:rsidP="00B307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1,04; 0,03-2,05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C826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7F42B3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2,59; 1,01-4,18</w:t>
            </w:r>
          </w:p>
        </w:tc>
      </w:tr>
      <w:tr w:rsidR="00C82600" w:rsidRPr="00E41AAE" w:rsidTr="00B61F9D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C826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B307B7" w:rsidP="00B307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1,53; 0,32-2,79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C826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7F42B3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1,30; 0,17-2,42</w:t>
            </w:r>
          </w:p>
        </w:tc>
      </w:tr>
      <w:tr w:rsidR="00C82600" w:rsidRPr="00E41AAE" w:rsidTr="00B61F9D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España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C826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B307B7" w:rsidP="00B307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0,78; 0,00-1,65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C82600" w:rsidP="00C826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00" w:rsidRPr="00E41AAE" w:rsidRDefault="007F42B3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1,30; 0,17-2,42</w:t>
            </w:r>
          </w:p>
        </w:tc>
      </w:tr>
      <w:tr w:rsidR="00C82600" w:rsidRPr="00E41AAE" w:rsidTr="00B61F9D">
        <w:trPr>
          <w:jc w:val="center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600" w:rsidRPr="00E41AAE" w:rsidRDefault="00C82600" w:rsidP="0073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600" w:rsidRPr="00E41AAE" w:rsidRDefault="00C82600" w:rsidP="00C826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600" w:rsidRPr="00E41AAE" w:rsidRDefault="00B307B7" w:rsidP="00B307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0,78; 0,00-1,65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600" w:rsidRPr="00E41AAE" w:rsidRDefault="00C82600" w:rsidP="00C826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600" w:rsidRPr="00E41AAE" w:rsidRDefault="007F42B3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0,52; 0,00-1,23</w:t>
            </w:r>
          </w:p>
        </w:tc>
      </w:tr>
      <w:tr w:rsidR="00C82600" w:rsidRPr="00E41AAE" w:rsidTr="00B307B7">
        <w:trPr>
          <w:jc w:val="center"/>
        </w:trPr>
        <w:tc>
          <w:tcPr>
            <w:tcW w:w="7797" w:type="dxa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:rsidR="00C82600" w:rsidRPr="00C305B5" w:rsidRDefault="00C82600" w:rsidP="007378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05B5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C305B5">
              <w:rPr>
                <w:rFonts w:ascii="Arial" w:hAnsi="Arial" w:cs="Arial"/>
                <w:sz w:val="16"/>
                <w:szCs w:val="16"/>
              </w:rPr>
              <w:t xml:space="preserve"> Se presentan los países con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61F9D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Pr="00C305B5">
              <w:rPr>
                <w:rFonts w:ascii="Arial" w:hAnsi="Arial" w:cs="Arial"/>
                <w:sz w:val="16"/>
                <w:szCs w:val="16"/>
              </w:rPr>
              <w:t>más publicaciones</w:t>
            </w:r>
          </w:p>
          <w:p w:rsidR="00C82600" w:rsidRDefault="00C82600" w:rsidP="007378CE">
            <w:pPr>
              <w:jc w:val="both"/>
              <w:rPr>
                <w:rFonts w:ascii="Arial" w:hAnsi="Arial" w:cs="Arial"/>
              </w:rPr>
            </w:pPr>
            <w:r w:rsidRPr="00C305B5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r w:rsidRPr="00C305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305B5">
              <w:rPr>
                <w:rFonts w:ascii="Arial" w:hAnsi="Arial" w:cs="Arial"/>
                <w:sz w:val="16"/>
                <w:szCs w:val="16"/>
              </w:rPr>
              <w:t>C95% = Intervalo de confianza al 95%</w:t>
            </w:r>
          </w:p>
        </w:tc>
      </w:tr>
    </w:tbl>
    <w:p w:rsidR="00C82600" w:rsidRDefault="00C82600"/>
    <w:p w:rsidR="00C82600" w:rsidRDefault="00C82600"/>
    <w:p w:rsidR="00C82600" w:rsidRDefault="00C82600"/>
    <w:p w:rsidR="00C82600" w:rsidRDefault="00C82600"/>
    <w:p w:rsidR="00C82600" w:rsidRDefault="00C82600"/>
    <w:p w:rsidR="00C82600" w:rsidRDefault="00C82600"/>
    <w:p w:rsidR="00C82600" w:rsidRDefault="00C82600"/>
    <w:p w:rsidR="00C82600" w:rsidRDefault="00C82600"/>
    <w:p w:rsidR="00C82600" w:rsidRDefault="00C82600"/>
    <w:p w:rsidR="00C82600" w:rsidRDefault="00C82600"/>
    <w:p w:rsidR="00C82600" w:rsidRDefault="00C82600"/>
    <w:p w:rsidR="00C82600" w:rsidRDefault="00C82600"/>
    <w:p w:rsidR="00E21C03" w:rsidRDefault="00E21C03"/>
    <w:p w:rsidR="00E21C03" w:rsidRDefault="00E21C03"/>
    <w:p w:rsidR="00E21C03" w:rsidRDefault="00E21C03"/>
    <w:p w:rsidR="00E21C03" w:rsidRDefault="00E21C03"/>
    <w:p w:rsidR="00E21C03" w:rsidRDefault="00E21C03"/>
    <w:p w:rsidR="00E21C03" w:rsidRDefault="00E21C03"/>
    <w:p w:rsidR="00E21C03" w:rsidRDefault="00E21C03"/>
    <w:p w:rsidR="00E21C03" w:rsidRDefault="00E21C03"/>
    <w:p w:rsidR="00E21C03" w:rsidRDefault="00E21C03"/>
    <w:p w:rsidR="00E21C03" w:rsidRDefault="00E21C03"/>
    <w:p w:rsidR="00E21C03" w:rsidRDefault="00E21C03"/>
    <w:p w:rsidR="00E21C03" w:rsidRDefault="00E21C03"/>
    <w:p w:rsidR="00E21C03" w:rsidRDefault="00E21C03"/>
    <w:p w:rsidR="00E21C03" w:rsidRDefault="00E21C03"/>
    <w:p w:rsidR="00E21C03" w:rsidRDefault="00E21C03"/>
    <w:p w:rsidR="00E21C03" w:rsidRDefault="00E21C03"/>
    <w:p w:rsidR="00E21C03" w:rsidRDefault="00E21C03"/>
    <w:tbl>
      <w:tblPr>
        <w:tblStyle w:val="Tablaconcuadrcula"/>
        <w:tblpPr w:leftFromText="141" w:rightFromText="141" w:horzAnchor="margin" w:tblpXSpec="center" w:tblpY="84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08"/>
        <w:gridCol w:w="743"/>
        <w:gridCol w:w="142"/>
        <w:gridCol w:w="2160"/>
        <w:gridCol w:w="675"/>
        <w:gridCol w:w="141"/>
        <w:gridCol w:w="2019"/>
      </w:tblGrid>
      <w:tr w:rsidR="00E21C03" w:rsidRPr="00E41AAE" w:rsidTr="004007D8">
        <w:trPr>
          <w:jc w:val="center"/>
        </w:trPr>
        <w:tc>
          <w:tcPr>
            <w:tcW w:w="82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1C03" w:rsidRDefault="00E21C03" w:rsidP="008A1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</w:t>
            </w:r>
            <w:r w:rsidR="009E6A1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Distribución de las instituciones productoras de 5 o más trabajos</w:t>
            </w:r>
            <w:r w:rsidR="003777EA">
              <w:rPr>
                <w:rFonts w:ascii="Arial" w:hAnsi="Arial" w:cs="Arial"/>
              </w:rPr>
              <w:t>, indizados en MEDLINE,</w:t>
            </w:r>
            <w:r>
              <w:rPr>
                <w:rFonts w:ascii="Arial" w:hAnsi="Arial" w:cs="Arial"/>
              </w:rPr>
              <w:t xml:space="preserve"> sobre farmacia comunitaria</w:t>
            </w:r>
            <w:r w:rsidR="008A1D79">
              <w:rPr>
                <w:rFonts w:ascii="Arial" w:hAnsi="Arial" w:cs="Arial"/>
              </w:rPr>
              <w:t xml:space="preserve"> </w:t>
            </w:r>
            <w:r w:rsidR="00DA29C1">
              <w:rPr>
                <w:rFonts w:ascii="Arial" w:hAnsi="Arial" w:cs="Arial"/>
              </w:rPr>
              <w:t>(n = 386)</w:t>
            </w:r>
            <w:r>
              <w:rPr>
                <w:rFonts w:ascii="Arial" w:hAnsi="Arial" w:cs="Arial"/>
              </w:rPr>
              <w:t>, ordenados según época de estudio.</w:t>
            </w:r>
          </w:p>
        </w:tc>
      </w:tr>
      <w:tr w:rsidR="00623808" w:rsidRPr="00E41AAE" w:rsidTr="007378CE">
        <w:trPr>
          <w:jc w:val="center"/>
        </w:trPr>
        <w:tc>
          <w:tcPr>
            <w:tcW w:w="2376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1ª época</w:t>
            </w:r>
          </w:p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1966 a 20</w:t>
            </w:r>
            <w:r>
              <w:rPr>
                <w:rFonts w:ascii="Arial" w:hAnsi="Arial" w:cs="Arial"/>
                <w:b/>
              </w:rPr>
              <w:t>1</w:t>
            </w:r>
            <w:r w:rsidRPr="003E6A8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2ª época</w:t>
            </w:r>
          </w:p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  <w:r w:rsidRPr="003E6A86">
              <w:rPr>
                <w:rFonts w:ascii="Arial" w:hAnsi="Arial" w:cs="Arial"/>
                <w:b/>
              </w:rPr>
              <w:t xml:space="preserve"> a 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623808" w:rsidRPr="00E41AAE" w:rsidTr="007378CE">
        <w:trPr>
          <w:jc w:val="center"/>
        </w:trPr>
        <w:tc>
          <w:tcPr>
            <w:tcW w:w="237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núm.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%; IC95%</w:t>
            </w:r>
            <w:r w:rsidR="008A1D79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núm.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08" w:rsidRPr="003E6A86" w:rsidRDefault="00623808" w:rsidP="007378CE">
            <w:pPr>
              <w:jc w:val="center"/>
              <w:rPr>
                <w:rFonts w:ascii="Arial" w:hAnsi="Arial" w:cs="Arial"/>
                <w:b/>
              </w:rPr>
            </w:pPr>
            <w:r w:rsidRPr="003E6A86">
              <w:rPr>
                <w:rFonts w:ascii="Arial" w:hAnsi="Arial" w:cs="Arial"/>
                <w:b/>
              </w:rPr>
              <w:t>%; IC95%</w:t>
            </w:r>
            <w:r w:rsidR="008A1D79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</w:tr>
      <w:tr w:rsidR="00E21C03" w:rsidRPr="00E41AAE" w:rsidTr="004007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1C03" w:rsidRPr="00E41AAE" w:rsidRDefault="004007D8" w:rsidP="007378CE">
            <w:pPr>
              <w:rPr>
                <w:rFonts w:ascii="Arial" w:hAnsi="Arial" w:cs="Arial"/>
              </w:rPr>
            </w:pPr>
            <w:r w:rsidRPr="004007D8">
              <w:rPr>
                <w:rFonts w:ascii="Arial" w:hAnsi="Arial" w:cs="Arial"/>
              </w:rPr>
              <w:t xml:space="preserve">Wisconsin </w:t>
            </w:r>
            <w:proofErr w:type="spellStart"/>
            <w:r w:rsidRPr="004007D8">
              <w:rPr>
                <w:rFonts w:ascii="Arial" w:hAnsi="Arial" w:cs="Arial"/>
              </w:rPr>
              <w:t>University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1C03" w:rsidRPr="00E41AAE" w:rsidRDefault="004007D8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0,78; 0,00-1,65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1,55; 0,32-2,79</w:t>
            </w:r>
          </w:p>
        </w:tc>
      </w:tr>
      <w:tr w:rsidR="00E21C03" w:rsidRPr="00E41AAE" w:rsidTr="004007D8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4007D8" w:rsidP="007378CE">
            <w:pPr>
              <w:rPr>
                <w:rFonts w:ascii="Arial" w:hAnsi="Arial" w:cs="Arial"/>
              </w:rPr>
            </w:pPr>
            <w:proofErr w:type="spellStart"/>
            <w:r w:rsidRPr="004007D8">
              <w:rPr>
                <w:rFonts w:ascii="Arial" w:hAnsi="Arial" w:cs="Arial"/>
              </w:rPr>
              <w:t>Sydney</w:t>
            </w:r>
            <w:proofErr w:type="spellEnd"/>
            <w:r w:rsidRPr="004007D8">
              <w:rPr>
                <w:rFonts w:ascii="Arial" w:hAnsi="Arial" w:cs="Arial"/>
              </w:rPr>
              <w:t xml:space="preserve"> </w:t>
            </w:r>
            <w:proofErr w:type="spellStart"/>
            <w:r w:rsidRPr="004007D8">
              <w:rPr>
                <w:rFonts w:ascii="Arial" w:hAnsi="Arial" w:cs="Arial"/>
              </w:rPr>
              <w:t>University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4007D8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1,04; 0,03-2,05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1,30; 0,17-2,42</w:t>
            </w:r>
          </w:p>
        </w:tc>
      </w:tr>
      <w:tr w:rsidR="00E21C03" w:rsidRPr="00E41AAE" w:rsidTr="004007D8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Default="004007D8" w:rsidP="007378CE">
            <w:pPr>
              <w:rPr>
                <w:rFonts w:ascii="Arial" w:hAnsi="Arial" w:cs="Arial"/>
              </w:rPr>
            </w:pPr>
            <w:r w:rsidRPr="004007D8">
              <w:rPr>
                <w:rFonts w:ascii="Arial" w:hAnsi="Arial" w:cs="Arial"/>
              </w:rPr>
              <w:t xml:space="preserve">Utrecht </w:t>
            </w:r>
            <w:proofErr w:type="spellStart"/>
            <w:r w:rsidRPr="004007D8">
              <w:rPr>
                <w:rFonts w:ascii="Arial" w:hAnsi="Arial" w:cs="Arial"/>
              </w:rPr>
              <w:t>University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Default="004007D8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0,78; 0,00-1,65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0,78; 0,00-1,65</w:t>
            </w:r>
          </w:p>
        </w:tc>
      </w:tr>
      <w:tr w:rsidR="00E21C03" w:rsidRPr="00E41AAE" w:rsidTr="004007D8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4007D8" w:rsidRDefault="004007D8" w:rsidP="007378CE">
            <w:pPr>
              <w:rPr>
                <w:rFonts w:ascii="Arial" w:hAnsi="Arial" w:cs="Arial"/>
              </w:rPr>
            </w:pPr>
            <w:r w:rsidRPr="004007D8">
              <w:rPr>
                <w:rFonts w:ascii="Arial" w:hAnsi="Arial" w:cs="Arial"/>
              </w:rPr>
              <w:t xml:space="preserve">Iowa </w:t>
            </w:r>
            <w:proofErr w:type="spellStart"/>
            <w:r w:rsidRPr="004007D8">
              <w:rPr>
                <w:rFonts w:ascii="Arial" w:hAnsi="Arial" w:cs="Arial"/>
              </w:rPr>
              <w:t>University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4007D8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1,04; 0,03-2,05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0,52; 0,00-1,23</w:t>
            </w:r>
          </w:p>
        </w:tc>
      </w:tr>
      <w:tr w:rsidR="00E21C03" w:rsidRPr="00E41AAE" w:rsidTr="004007D8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4007D8" w:rsidRDefault="004007D8" w:rsidP="004007D8">
            <w:pPr>
              <w:rPr>
                <w:rFonts w:ascii="Arial" w:hAnsi="Arial" w:cs="Arial"/>
              </w:rPr>
            </w:pPr>
            <w:proofErr w:type="spellStart"/>
            <w:r w:rsidRPr="004007D8">
              <w:rPr>
                <w:rFonts w:ascii="Arial" w:hAnsi="Arial" w:cs="Arial"/>
                <w:color w:val="000000"/>
              </w:rPr>
              <w:t>Queen’s</w:t>
            </w:r>
            <w:proofErr w:type="spellEnd"/>
            <w:r w:rsidRPr="004007D8">
              <w:rPr>
                <w:rFonts w:ascii="Arial" w:hAnsi="Arial" w:cs="Arial"/>
                <w:color w:val="000000"/>
              </w:rPr>
              <w:t xml:space="preserve"> U. Belfast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4007D8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0,52; 0,00-1,23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0,78; 0,00-1,65</w:t>
            </w:r>
          </w:p>
        </w:tc>
      </w:tr>
      <w:tr w:rsidR="00E21C03" w:rsidRPr="00E41AAE" w:rsidTr="004007D8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4007D8" w:rsidP="007378CE">
            <w:pPr>
              <w:rPr>
                <w:rFonts w:ascii="Arial" w:hAnsi="Arial" w:cs="Arial"/>
              </w:rPr>
            </w:pPr>
            <w:r w:rsidRPr="004007D8">
              <w:rPr>
                <w:rFonts w:ascii="Arial" w:hAnsi="Arial" w:cs="Arial"/>
              </w:rPr>
              <w:t xml:space="preserve">Minnesota </w:t>
            </w:r>
            <w:proofErr w:type="spellStart"/>
            <w:r w:rsidRPr="004007D8">
              <w:rPr>
                <w:rFonts w:ascii="Arial" w:hAnsi="Arial" w:cs="Arial"/>
              </w:rPr>
              <w:t>University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4007D8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1,30; 0,17-2,42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C03" w:rsidRPr="00E41AAE" w:rsidRDefault="00DA29C1" w:rsidP="00737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E21C03" w:rsidRPr="00E41AAE" w:rsidTr="004007D8">
        <w:trPr>
          <w:jc w:val="center"/>
        </w:trPr>
        <w:tc>
          <w:tcPr>
            <w:tcW w:w="8256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:rsidR="00E21C03" w:rsidRDefault="008A1D79" w:rsidP="008A1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="00E21C03" w:rsidRPr="00C305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1C03">
              <w:rPr>
                <w:rFonts w:ascii="Arial" w:hAnsi="Arial" w:cs="Arial"/>
                <w:sz w:val="16"/>
                <w:szCs w:val="16"/>
              </w:rPr>
              <w:t>I</w:t>
            </w:r>
            <w:r w:rsidR="00E21C03" w:rsidRPr="00C305B5">
              <w:rPr>
                <w:rFonts w:ascii="Arial" w:hAnsi="Arial" w:cs="Arial"/>
                <w:sz w:val="16"/>
                <w:szCs w:val="16"/>
              </w:rPr>
              <w:t>C95% = Intervalo de confianza al 95%</w:t>
            </w:r>
          </w:p>
        </w:tc>
      </w:tr>
    </w:tbl>
    <w:p w:rsidR="00E21C03" w:rsidRDefault="00E21C03"/>
    <w:p w:rsidR="00C82600" w:rsidRDefault="00C82600"/>
    <w:p w:rsidR="002A4198" w:rsidRDefault="002A4198"/>
    <w:p w:rsidR="00C405AC" w:rsidRDefault="00C405AC"/>
    <w:p w:rsidR="00C405AC" w:rsidRDefault="00C405AC"/>
    <w:p w:rsidR="00C405AC" w:rsidRDefault="00C405AC"/>
    <w:p w:rsidR="002A4198" w:rsidRDefault="002A4198"/>
    <w:p w:rsidR="002A4198" w:rsidRDefault="002A4198"/>
    <w:p w:rsidR="002A4198" w:rsidRDefault="002A4198"/>
    <w:p w:rsidR="002A4198" w:rsidRDefault="002A4198"/>
    <w:p w:rsidR="002A4198" w:rsidRDefault="002A4198"/>
    <w:p w:rsidR="002A4198" w:rsidRDefault="002A4198"/>
    <w:p w:rsidR="002A4198" w:rsidRDefault="002A4198"/>
    <w:p w:rsidR="002A4198" w:rsidRDefault="002A4198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87"/>
        <w:gridCol w:w="654"/>
        <w:gridCol w:w="1382"/>
        <w:gridCol w:w="680"/>
        <w:gridCol w:w="1471"/>
        <w:gridCol w:w="794"/>
        <w:gridCol w:w="822"/>
        <w:gridCol w:w="794"/>
        <w:gridCol w:w="794"/>
      </w:tblGrid>
      <w:tr w:rsidR="00A66854" w:rsidRPr="002704BC" w:rsidTr="00A66854">
        <w:trPr>
          <w:jc w:val="center"/>
        </w:trPr>
        <w:tc>
          <w:tcPr>
            <w:tcW w:w="957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66854" w:rsidRPr="00A66854" w:rsidRDefault="00A66854" w:rsidP="00F84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854">
              <w:rPr>
                <w:rFonts w:ascii="Arial" w:hAnsi="Arial" w:cs="Arial"/>
                <w:bCs/>
                <w:sz w:val="20"/>
                <w:szCs w:val="20"/>
              </w:rPr>
              <w:t xml:space="preserve">Tabla 4. Revistas que han publicado 10 o más artículos, </w:t>
            </w:r>
            <w:r w:rsidRPr="00A66854">
              <w:rPr>
                <w:rFonts w:ascii="Arial" w:hAnsi="Arial" w:cs="Arial"/>
                <w:sz w:val="20"/>
                <w:szCs w:val="20"/>
              </w:rPr>
              <w:t>indizados en MEDLINE, sobre farmacia comunitaria (n = 386), ordenados según época de estudio.</w:t>
            </w:r>
          </w:p>
        </w:tc>
      </w:tr>
      <w:tr w:rsidR="00A66854" w:rsidRPr="002704BC" w:rsidTr="00A66854">
        <w:trPr>
          <w:jc w:val="center"/>
        </w:trPr>
        <w:tc>
          <w:tcPr>
            <w:tcW w:w="218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4BC">
              <w:rPr>
                <w:rFonts w:ascii="Arial" w:hAnsi="Arial" w:cs="Arial"/>
                <w:b/>
                <w:sz w:val="16"/>
                <w:szCs w:val="16"/>
              </w:rPr>
              <w:t>Abreviatura de la revista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1ª época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66854" w:rsidRPr="002704BC" w:rsidRDefault="00A66854" w:rsidP="007C0A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2ª época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4BC">
              <w:rPr>
                <w:rFonts w:ascii="Arial" w:hAnsi="Arial" w:cs="Arial"/>
                <w:b/>
                <w:sz w:val="16"/>
                <w:szCs w:val="16"/>
              </w:rPr>
              <w:t>FI(JCR)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4BC">
              <w:rPr>
                <w:rFonts w:ascii="Arial" w:hAnsi="Arial" w:cs="Arial"/>
                <w:b/>
                <w:sz w:val="16"/>
                <w:szCs w:val="16"/>
              </w:rPr>
              <w:t>Q(JCR)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4BC">
              <w:rPr>
                <w:rFonts w:ascii="Arial" w:hAnsi="Arial" w:cs="Arial"/>
                <w:b/>
                <w:sz w:val="16"/>
                <w:szCs w:val="16"/>
              </w:rPr>
              <w:t>SJR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4BC">
              <w:rPr>
                <w:rFonts w:ascii="Arial" w:hAnsi="Arial" w:cs="Arial"/>
                <w:b/>
                <w:sz w:val="16"/>
                <w:szCs w:val="16"/>
              </w:rPr>
              <w:t>Q(SJR)</w:t>
            </w:r>
          </w:p>
        </w:tc>
      </w:tr>
      <w:tr w:rsidR="00A66854" w:rsidRPr="002704BC" w:rsidTr="00A66854">
        <w:trPr>
          <w:jc w:val="center"/>
        </w:trPr>
        <w:tc>
          <w:tcPr>
            <w:tcW w:w="2187" w:type="dxa"/>
            <w:vMerge/>
            <w:tcBorders>
              <w:left w:val="nil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1966 a 2010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2011 a 2017</w:t>
            </w:r>
          </w:p>
        </w:tc>
        <w:tc>
          <w:tcPr>
            <w:tcW w:w="79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6854" w:rsidRPr="002704BC" w:rsidTr="00A66854">
        <w:trPr>
          <w:jc w:val="center"/>
        </w:trPr>
        <w:tc>
          <w:tcPr>
            <w:tcW w:w="218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4BC">
              <w:rPr>
                <w:rFonts w:ascii="Arial" w:hAnsi="Arial" w:cs="Arial"/>
                <w:b/>
                <w:sz w:val="16"/>
                <w:szCs w:val="16"/>
              </w:rPr>
              <w:t>núm.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4BC">
              <w:rPr>
                <w:rFonts w:ascii="Arial" w:hAnsi="Arial" w:cs="Arial"/>
                <w:b/>
                <w:sz w:val="16"/>
                <w:szCs w:val="16"/>
              </w:rPr>
              <w:t>%; IC95%</w:t>
            </w:r>
            <w:r w:rsidRPr="008A1D7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4BC">
              <w:rPr>
                <w:rFonts w:ascii="Arial" w:hAnsi="Arial" w:cs="Arial"/>
                <w:b/>
                <w:sz w:val="16"/>
                <w:szCs w:val="16"/>
              </w:rPr>
              <w:t>núm.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4BC">
              <w:rPr>
                <w:rFonts w:ascii="Arial" w:hAnsi="Arial" w:cs="Arial"/>
                <w:b/>
                <w:sz w:val="16"/>
                <w:szCs w:val="16"/>
              </w:rPr>
              <w:t>%; IC95%</w:t>
            </w:r>
            <w:r w:rsidRPr="008A1D7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6854" w:rsidRPr="002704BC" w:rsidRDefault="00A66854" w:rsidP="00C40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529E" w:rsidRPr="002704BC" w:rsidTr="00A66854">
        <w:trPr>
          <w:jc w:val="center"/>
        </w:trPr>
        <w:tc>
          <w:tcPr>
            <w:tcW w:w="2187" w:type="dxa"/>
            <w:tcBorders>
              <w:left w:val="nil"/>
              <w:bottom w:val="nil"/>
              <w:right w:val="nil"/>
            </w:tcBorders>
            <w:vAlign w:val="center"/>
          </w:tcPr>
          <w:p w:rsidR="00C405AC" w:rsidRPr="002704BC" w:rsidRDefault="00C405AC">
            <w:pPr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 xml:space="preserve">J Am </w:t>
            </w:r>
            <w:proofErr w:type="spellStart"/>
            <w:r w:rsidRPr="002704BC">
              <w:rPr>
                <w:rFonts w:ascii="Arial" w:hAnsi="Arial" w:cs="Arial"/>
                <w:sz w:val="16"/>
                <w:szCs w:val="16"/>
              </w:rPr>
              <w:t>Pharm</w:t>
            </w:r>
            <w:proofErr w:type="spellEnd"/>
            <w:r w:rsidRPr="002704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04BC">
              <w:rPr>
                <w:rFonts w:ascii="Arial" w:hAnsi="Arial" w:cs="Arial"/>
                <w:sz w:val="16"/>
                <w:szCs w:val="16"/>
              </w:rPr>
              <w:t>Assoc</w:t>
            </w:r>
            <w:proofErr w:type="spellEnd"/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vAlign w:val="center"/>
          </w:tcPr>
          <w:p w:rsidR="00C405AC" w:rsidRPr="002704BC" w:rsidRDefault="00C405AC" w:rsidP="00C405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>6,48; 4,02-8,93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>8,55; 5,76-11,34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C405AC" w:rsidRPr="002704BC" w:rsidRDefault="0094529E" w:rsidP="009452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1,241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center"/>
          </w:tcPr>
          <w:p w:rsidR="00C405AC" w:rsidRPr="002704BC" w:rsidRDefault="0094529E" w:rsidP="00945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0,491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4529E" w:rsidRPr="002704BC" w:rsidTr="00A66854">
        <w:trPr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C405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04BC">
              <w:rPr>
                <w:rFonts w:ascii="Arial" w:hAnsi="Arial" w:cs="Arial"/>
                <w:color w:val="000000"/>
                <w:sz w:val="16"/>
                <w:szCs w:val="16"/>
              </w:rPr>
              <w:t>Int</w:t>
            </w:r>
            <w:proofErr w:type="spellEnd"/>
            <w:r w:rsidRPr="002704BC">
              <w:rPr>
                <w:rFonts w:ascii="Arial" w:hAnsi="Arial" w:cs="Arial"/>
                <w:color w:val="000000"/>
                <w:sz w:val="16"/>
                <w:szCs w:val="16"/>
              </w:rPr>
              <w:t xml:space="preserve"> J </w:t>
            </w:r>
            <w:proofErr w:type="spellStart"/>
            <w:r w:rsidRPr="002704BC">
              <w:rPr>
                <w:rFonts w:ascii="Arial" w:hAnsi="Arial" w:cs="Arial"/>
                <w:color w:val="000000"/>
                <w:sz w:val="16"/>
                <w:szCs w:val="16"/>
              </w:rPr>
              <w:t>Clin</w:t>
            </w:r>
            <w:proofErr w:type="spellEnd"/>
            <w:r w:rsidRPr="002704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04BC">
              <w:rPr>
                <w:rFonts w:ascii="Arial" w:hAnsi="Arial" w:cs="Arial"/>
                <w:color w:val="000000"/>
                <w:sz w:val="16"/>
                <w:szCs w:val="16"/>
              </w:rPr>
              <w:t>Pharm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031F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>6,48; 4,02-8,93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94529E" w:rsidP="009452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94529E" w:rsidP="00945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4529E" w:rsidRPr="002704BC" w:rsidTr="00A66854">
        <w:trPr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C405AC">
            <w:pPr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color w:val="000000"/>
                <w:sz w:val="16"/>
                <w:szCs w:val="16"/>
              </w:rPr>
              <w:t xml:space="preserve">Res Social </w:t>
            </w:r>
            <w:proofErr w:type="spellStart"/>
            <w:r w:rsidRPr="002704BC">
              <w:rPr>
                <w:rFonts w:ascii="Arial" w:hAnsi="Arial" w:cs="Arial"/>
                <w:color w:val="000000"/>
                <w:sz w:val="16"/>
                <w:szCs w:val="16"/>
              </w:rPr>
              <w:t>Adm</w:t>
            </w:r>
            <w:proofErr w:type="spellEnd"/>
            <w:r w:rsidRPr="002704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04BC">
              <w:rPr>
                <w:rFonts w:ascii="Arial" w:hAnsi="Arial" w:cs="Arial"/>
                <w:color w:val="000000"/>
                <w:sz w:val="16"/>
                <w:szCs w:val="16"/>
              </w:rPr>
              <w:t>Pharm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>0,52; 0,00-1,23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>5,44; 3,18-7,70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4529E" w:rsidRPr="002704BC" w:rsidTr="00A66854">
        <w:trPr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C405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04BC">
              <w:rPr>
                <w:rFonts w:ascii="Arial" w:hAnsi="Arial" w:cs="Arial"/>
                <w:sz w:val="16"/>
                <w:szCs w:val="16"/>
              </w:rPr>
              <w:t>Pharm</w:t>
            </w:r>
            <w:proofErr w:type="spellEnd"/>
            <w:r w:rsidRPr="002704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04BC">
              <w:rPr>
                <w:rFonts w:ascii="Arial" w:hAnsi="Arial" w:cs="Arial"/>
                <w:sz w:val="16"/>
                <w:szCs w:val="16"/>
              </w:rPr>
              <w:t>World</w:t>
            </w:r>
            <w:proofErr w:type="spellEnd"/>
            <w:r w:rsidRPr="002704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04BC">
              <w:rPr>
                <w:rFonts w:ascii="Arial" w:hAnsi="Arial" w:cs="Arial"/>
                <w:sz w:val="16"/>
                <w:szCs w:val="16"/>
              </w:rPr>
              <w:t>Sci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>5,18; 2,97-7,39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C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94529E" w:rsidRPr="002704BC" w:rsidTr="00A66854">
        <w:trPr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C405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J Am Pharm </w:t>
            </w:r>
            <w:proofErr w:type="spellStart"/>
            <w:r w:rsidRPr="002704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Assoc</w:t>
            </w:r>
            <w:proofErr w:type="spellEnd"/>
            <w:r w:rsidRPr="002704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(Wash)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sz w:val="16"/>
                <w:szCs w:val="16"/>
                <w:lang w:val="en-US"/>
              </w:rPr>
              <w:t>3,89; 1,96-5,81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sz w:val="16"/>
                <w:szCs w:val="16"/>
                <w:lang w:val="en-US"/>
              </w:rPr>
              <w:t>---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---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---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---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---</w:t>
            </w:r>
          </w:p>
        </w:tc>
      </w:tr>
      <w:tr w:rsidR="0094529E" w:rsidRPr="002704BC" w:rsidTr="00A66854">
        <w:trPr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C405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color w:val="000000"/>
                <w:sz w:val="16"/>
                <w:szCs w:val="16"/>
              </w:rPr>
              <w:t xml:space="preserve">Am J </w:t>
            </w:r>
            <w:proofErr w:type="spellStart"/>
            <w:r w:rsidRPr="002704BC">
              <w:rPr>
                <w:rFonts w:ascii="Arial" w:hAnsi="Arial" w:cs="Arial"/>
                <w:color w:val="000000"/>
                <w:sz w:val="16"/>
                <w:szCs w:val="16"/>
              </w:rPr>
              <w:t>Pharm</w:t>
            </w:r>
            <w:proofErr w:type="spellEnd"/>
            <w:r w:rsidRPr="002704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04BC">
              <w:rPr>
                <w:rFonts w:ascii="Arial" w:hAnsi="Arial" w:cs="Arial"/>
                <w:color w:val="000000"/>
                <w:sz w:val="16"/>
                <w:szCs w:val="16"/>
              </w:rPr>
              <w:t>Educ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sz w:val="16"/>
                <w:szCs w:val="16"/>
                <w:lang w:val="en-US"/>
              </w:rPr>
              <w:t>2,33; 0,83-3,84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sz w:val="16"/>
                <w:szCs w:val="16"/>
                <w:lang w:val="en-US"/>
              </w:rPr>
              <w:t>0,78; 0,00-1,65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1,109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0,499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94529E" w:rsidRPr="002704BC" w:rsidTr="00A66854">
        <w:trPr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C405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Am J Health </w:t>
            </w:r>
            <w:proofErr w:type="spellStart"/>
            <w:r w:rsidRPr="002704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Syst</w:t>
            </w:r>
            <w:proofErr w:type="spellEnd"/>
            <w:r w:rsidRPr="002704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Pharm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sz w:val="16"/>
                <w:szCs w:val="16"/>
                <w:lang w:val="en-US"/>
              </w:rPr>
              <w:t>2,33; 0,83-3,84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sz w:val="16"/>
                <w:szCs w:val="16"/>
                <w:lang w:val="en-US"/>
              </w:rPr>
              <w:t>0,78; 0,00-1,65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1,969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0,618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AC" w:rsidRPr="002704BC" w:rsidRDefault="008A1D79" w:rsidP="009452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2704BC" w:rsidRPr="002704BC" w:rsidTr="00A66854">
        <w:trPr>
          <w:jc w:val="center"/>
        </w:trPr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5AC" w:rsidRPr="002704BC" w:rsidRDefault="00C405A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704BC">
              <w:rPr>
                <w:rFonts w:ascii="Arial" w:hAnsi="Arial" w:cs="Arial"/>
                <w:color w:val="000000"/>
                <w:sz w:val="16"/>
                <w:szCs w:val="16"/>
              </w:rPr>
              <w:t>Yakugaku</w:t>
            </w:r>
            <w:proofErr w:type="spellEnd"/>
            <w:r w:rsidRPr="002704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04BC">
              <w:rPr>
                <w:rFonts w:ascii="Arial" w:hAnsi="Arial" w:cs="Arial"/>
                <w:color w:val="000000"/>
                <w:sz w:val="16"/>
                <w:szCs w:val="16"/>
              </w:rPr>
              <w:t>Zasshi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sz w:val="16"/>
                <w:szCs w:val="16"/>
                <w:lang w:val="en-US"/>
              </w:rPr>
              <w:t>0,78; 0,00-1,65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5AC" w:rsidRPr="002704BC" w:rsidRDefault="00031FA6" w:rsidP="00C405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4BC">
              <w:rPr>
                <w:rFonts w:ascii="Arial" w:hAnsi="Arial" w:cs="Arial"/>
                <w:sz w:val="16"/>
                <w:szCs w:val="16"/>
                <w:lang w:val="en-US"/>
              </w:rPr>
              <w:t>3,89; 1,96-5,81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5AC" w:rsidRPr="002704BC" w:rsidRDefault="008A1D79" w:rsidP="0094529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0,324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5AC" w:rsidRPr="002704BC" w:rsidRDefault="008A1D79" w:rsidP="009452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5AC" w:rsidRPr="002704BC" w:rsidRDefault="007C0AB6" w:rsidP="0094529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0,166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5AC" w:rsidRPr="002704BC" w:rsidRDefault="007C0AB6" w:rsidP="009452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7C0AB6" w:rsidRPr="007C0AB6" w:rsidTr="00A66854">
        <w:trPr>
          <w:jc w:val="center"/>
        </w:trPr>
        <w:tc>
          <w:tcPr>
            <w:tcW w:w="9578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C0AB6" w:rsidRPr="007C0AB6" w:rsidRDefault="007C0AB6" w:rsidP="007C0A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AB6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7C0AB6">
              <w:rPr>
                <w:rFonts w:ascii="Arial" w:hAnsi="Arial" w:cs="Arial"/>
                <w:sz w:val="16"/>
                <w:szCs w:val="16"/>
              </w:rPr>
              <w:t xml:space="preserve"> IC95% = Intervalo de confianza al 95%</w:t>
            </w:r>
          </w:p>
          <w:p w:rsidR="007C0AB6" w:rsidRPr="007C0AB6" w:rsidRDefault="007C0AB6" w:rsidP="007C0A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AB6">
              <w:rPr>
                <w:rFonts w:ascii="Arial" w:hAnsi="Arial" w:cs="Arial"/>
                <w:sz w:val="16"/>
                <w:szCs w:val="16"/>
              </w:rPr>
              <w:t xml:space="preserve">f0 = Número de artículos publicados; </w:t>
            </w:r>
            <w:proofErr w:type="gramStart"/>
            <w:r w:rsidRPr="007C0AB6">
              <w:rPr>
                <w:rFonts w:ascii="Arial" w:hAnsi="Arial" w:cs="Arial"/>
                <w:sz w:val="16"/>
                <w:szCs w:val="16"/>
              </w:rPr>
              <w:t>FI(</w:t>
            </w:r>
            <w:proofErr w:type="gramEnd"/>
            <w:r w:rsidRPr="007C0AB6">
              <w:rPr>
                <w:rFonts w:ascii="Arial" w:hAnsi="Arial" w:cs="Arial"/>
                <w:sz w:val="16"/>
                <w:szCs w:val="16"/>
              </w:rPr>
              <w:t xml:space="preserve">JCR) = Factor de Impacto según la base de datos Journal </w:t>
            </w:r>
            <w:proofErr w:type="spellStart"/>
            <w:r w:rsidRPr="007C0AB6">
              <w:rPr>
                <w:rFonts w:ascii="Arial" w:hAnsi="Arial" w:cs="Arial"/>
                <w:sz w:val="16"/>
                <w:szCs w:val="16"/>
              </w:rPr>
              <w:t>Citation</w:t>
            </w:r>
            <w:proofErr w:type="spellEnd"/>
            <w:r w:rsidRPr="007C0A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0AB6">
              <w:rPr>
                <w:rFonts w:ascii="Arial" w:hAnsi="Arial" w:cs="Arial"/>
                <w:sz w:val="16"/>
                <w:szCs w:val="16"/>
              </w:rPr>
              <w:t>Report</w:t>
            </w:r>
            <w:proofErr w:type="spellEnd"/>
            <w:r w:rsidRPr="007C0AB6">
              <w:rPr>
                <w:rFonts w:ascii="Arial" w:hAnsi="Arial" w:cs="Arial"/>
                <w:sz w:val="16"/>
                <w:szCs w:val="16"/>
              </w:rPr>
              <w:t xml:space="preserve"> para 2016;  Q(JCR) = Cuartil según la mejor posición que ocupa la revista en cualquier categoría en la base de datos Journal </w:t>
            </w:r>
            <w:proofErr w:type="spellStart"/>
            <w:r w:rsidRPr="007C0AB6">
              <w:rPr>
                <w:rFonts w:ascii="Arial" w:hAnsi="Arial" w:cs="Arial"/>
                <w:sz w:val="16"/>
                <w:szCs w:val="16"/>
              </w:rPr>
              <w:t>Citation</w:t>
            </w:r>
            <w:proofErr w:type="spellEnd"/>
            <w:r w:rsidRPr="007C0A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0AB6">
              <w:rPr>
                <w:rFonts w:ascii="Arial" w:hAnsi="Arial" w:cs="Arial"/>
                <w:sz w:val="16"/>
                <w:szCs w:val="16"/>
              </w:rPr>
              <w:t>Report</w:t>
            </w:r>
            <w:proofErr w:type="spellEnd"/>
            <w:r w:rsidRPr="007C0AB6">
              <w:rPr>
                <w:rFonts w:ascii="Arial" w:hAnsi="Arial" w:cs="Arial"/>
                <w:sz w:val="16"/>
                <w:szCs w:val="16"/>
              </w:rPr>
              <w:t xml:space="preserve">; SJR = Indicador </w:t>
            </w:r>
            <w:proofErr w:type="spellStart"/>
            <w:r w:rsidRPr="007C0AB6">
              <w:rPr>
                <w:rFonts w:ascii="Arial" w:hAnsi="Arial" w:cs="Arial"/>
                <w:sz w:val="16"/>
                <w:szCs w:val="16"/>
              </w:rPr>
              <w:t>Scimago</w:t>
            </w:r>
            <w:proofErr w:type="spellEnd"/>
            <w:r w:rsidRPr="007C0AB6">
              <w:rPr>
                <w:rFonts w:ascii="Arial" w:hAnsi="Arial" w:cs="Arial"/>
                <w:sz w:val="16"/>
                <w:szCs w:val="16"/>
              </w:rPr>
              <w:t xml:space="preserve"> Journal Rank para 2016; Q(SJR) = Cuartil según la mejor posición que ocupa la revista en cualquier categoría en la base de datos </w:t>
            </w:r>
            <w:proofErr w:type="spellStart"/>
            <w:r w:rsidRPr="007C0AB6">
              <w:rPr>
                <w:rFonts w:ascii="Arial" w:hAnsi="Arial" w:cs="Arial"/>
                <w:sz w:val="16"/>
                <w:szCs w:val="16"/>
              </w:rPr>
              <w:t>Scimago</w:t>
            </w:r>
            <w:proofErr w:type="spellEnd"/>
            <w:r w:rsidRPr="007C0AB6">
              <w:rPr>
                <w:rFonts w:ascii="Arial" w:hAnsi="Arial" w:cs="Arial"/>
                <w:sz w:val="16"/>
                <w:szCs w:val="16"/>
              </w:rPr>
              <w:t xml:space="preserve"> Journal &amp; Country Rank.</w:t>
            </w:r>
          </w:p>
        </w:tc>
      </w:tr>
    </w:tbl>
    <w:p w:rsidR="00C405AC" w:rsidRPr="007C0AB6" w:rsidRDefault="00C405AC"/>
    <w:p w:rsidR="002A4198" w:rsidRPr="007C0AB6" w:rsidRDefault="002A4198"/>
    <w:p w:rsidR="002A4198" w:rsidRPr="007C0AB6" w:rsidRDefault="002A4198"/>
    <w:p w:rsidR="00623808" w:rsidRPr="007C0AB6" w:rsidRDefault="00623808"/>
    <w:p w:rsidR="00623808" w:rsidRDefault="00623808">
      <w:pPr>
        <w:rPr>
          <w:rFonts w:ascii="Arial" w:hAnsi="Arial" w:cs="Arial"/>
          <w:bCs/>
        </w:rPr>
      </w:pPr>
    </w:p>
    <w:p w:rsidR="00623808" w:rsidRDefault="00623808">
      <w:pPr>
        <w:rPr>
          <w:rFonts w:ascii="Arial" w:hAnsi="Arial" w:cs="Arial"/>
          <w:bCs/>
        </w:rPr>
      </w:pPr>
    </w:p>
    <w:p w:rsidR="00623808" w:rsidRDefault="00623808">
      <w:pPr>
        <w:rPr>
          <w:rFonts w:ascii="Arial" w:hAnsi="Arial" w:cs="Arial"/>
          <w:bCs/>
        </w:rPr>
      </w:pPr>
    </w:p>
    <w:p w:rsidR="00623808" w:rsidRDefault="00623808"/>
    <w:p w:rsidR="00185C36" w:rsidRDefault="00185C36"/>
    <w:p w:rsidR="00185C36" w:rsidRDefault="00185C36"/>
    <w:p w:rsidR="00185C36" w:rsidRDefault="00185C36"/>
    <w:p w:rsidR="00185C36" w:rsidRDefault="00185C36"/>
    <w:p w:rsidR="00185C36" w:rsidRDefault="00185C36"/>
    <w:p w:rsidR="00185C36" w:rsidRDefault="00185C36"/>
    <w:p w:rsidR="00185C36" w:rsidRDefault="00185C36"/>
    <w:p w:rsidR="00185C36" w:rsidRDefault="00185C36"/>
    <w:p w:rsidR="00185C36" w:rsidRDefault="00185C36"/>
    <w:p w:rsidR="00185C36" w:rsidRDefault="00185C36"/>
    <w:p w:rsidR="00185C36" w:rsidRDefault="00185C36"/>
    <w:p w:rsidR="00185C36" w:rsidRDefault="00185C36"/>
    <w:p w:rsidR="00185C36" w:rsidRDefault="00185C36"/>
    <w:p w:rsidR="00C30BFA" w:rsidRDefault="00C30BFA"/>
    <w:p w:rsidR="00185C36" w:rsidRDefault="00185C36"/>
    <w:tbl>
      <w:tblPr>
        <w:tblStyle w:val="Tablaconcuadrcula"/>
        <w:tblpPr w:leftFromText="141" w:rightFromText="141" w:horzAnchor="margin" w:tblpXSpec="center" w:tblpY="84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08"/>
        <w:gridCol w:w="743"/>
        <w:gridCol w:w="142"/>
        <w:gridCol w:w="2160"/>
        <w:gridCol w:w="675"/>
        <w:gridCol w:w="141"/>
        <w:gridCol w:w="2019"/>
      </w:tblGrid>
      <w:tr w:rsidR="00185C36" w:rsidRPr="00185C36" w:rsidTr="00185C36">
        <w:trPr>
          <w:jc w:val="center"/>
        </w:trPr>
        <w:tc>
          <w:tcPr>
            <w:tcW w:w="924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5C36" w:rsidRPr="00185C36" w:rsidRDefault="00185C36" w:rsidP="000C61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C36">
              <w:rPr>
                <w:rFonts w:ascii="Arial" w:hAnsi="Arial" w:cs="Arial"/>
                <w:sz w:val="18"/>
                <w:szCs w:val="18"/>
              </w:rPr>
              <w:t xml:space="preserve">Tabla 5. Distribución de los </w:t>
            </w:r>
            <w:r w:rsidRPr="00185C36">
              <w:rPr>
                <w:rFonts w:ascii="Arial" w:hAnsi="Arial" w:cs="Arial"/>
                <w:i/>
                <w:sz w:val="18"/>
                <w:szCs w:val="18"/>
              </w:rPr>
              <w:t xml:space="preserve"> Medical </w:t>
            </w:r>
            <w:proofErr w:type="spellStart"/>
            <w:r w:rsidRPr="00185C36">
              <w:rPr>
                <w:rFonts w:ascii="Arial" w:hAnsi="Arial" w:cs="Arial"/>
                <w:i/>
                <w:sz w:val="18"/>
                <w:szCs w:val="18"/>
              </w:rPr>
              <w:t>Subject</w:t>
            </w:r>
            <w:proofErr w:type="spellEnd"/>
            <w:r w:rsidRPr="00185C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85C36">
              <w:rPr>
                <w:rFonts w:ascii="Arial" w:hAnsi="Arial" w:cs="Arial"/>
                <w:i/>
                <w:sz w:val="18"/>
                <w:szCs w:val="18"/>
              </w:rPr>
              <w:t>Headings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utilizados 10 o más veces en la indización de los artículos indizados en MEDLINE</w:t>
            </w:r>
            <w:r w:rsidR="009F7795">
              <w:rPr>
                <w:rFonts w:ascii="Arial" w:hAnsi="Arial" w:cs="Arial"/>
                <w:sz w:val="18"/>
                <w:szCs w:val="18"/>
              </w:rPr>
              <w:t xml:space="preserve"> (n = 1453)</w:t>
            </w:r>
            <w:r w:rsidRPr="00185C36">
              <w:rPr>
                <w:rFonts w:ascii="Arial" w:hAnsi="Arial" w:cs="Arial"/>
                <w:sz w:val="18"/>
                <w:szCs w:val="18"/>
              </w:rPr>
              <w:t>, sobre farmacia comunitaria, ordenados según época de estudio.</w:t>
            </w:r>
          </w:p>
        </w:tc>
      </w:tr>
      <w:tr w:rsidR="00185C36" w:rsidRPr="00185C36" w:rsidTr="00185C36">
        <w:trPr>
          <w:jc w:val="center"/>
        </w:trPr>
        <w:tc>
          <w:tcPr>
            <w:tcW w:w="3364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85C36" w:rsidRPr="007378CE" w:rsidRDefault="00185C36" w:rsidP="000C6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378CE">
              <w:rPr>
                <w:rFonts w:ascii="Arial" w:hAnsi="Arial" w:cs="Arial"/>
                <w:b/>
                <w:sz w:val="18"/>
                <w:szCs w:val="18"/>
              </w:rPr>
              <w:t>MeSH</w:t>
            </w:r>
            <w:proofErr w:type="spellEnd"/>
          </w:p>
          <w:p w:rsidR="00185C36" w:rsidRPr="00185C36" w:rsidRDefault="00185C36" w:rsidP="000C6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8C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Medical </w:t>
            </w:r>
            <w:proofErr w:type="spellStart"/>
            <w:r w:rsidRPr="007378CE">
              <w:rPr>
                <w:rFonts w:ascii="Arial" w:hAnsi="Arial" w:cs="Arial"/>
                <w:b/>
                <w:i/>
                <w:sz w:val="18"/>
                <w:szCs w:val="18"/>
              </w:rPr>
              <w:t>Subject</w:t>
            </w:r>
            <w:proofErr w:type="spellEnd"/>
            <w:r w:rsidRPr="007378C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378CE">
              <w:rPr>
                <w:rFonts w:ascii="Arial" w:hAnsi="Arial" w:cs="Arial"/>
                <w:b/>
                <w:i/>
                <w:sz w:val="18"/>
                <w:szCs w:val="18"/>
              </w:rPr>
              <w:t>Headings</w:t>
            </w:r>
            <w:proofErr w:type="spellEnd"/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C36" w:rsidRPr="00185C36" w:rsidRDefault="00185C36" w:rsidP="000C6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C36">
              <w:rPr>
                <w:rFonts w:ascii="Arial" w:hAnsi="Arial" w:cs="Arial"/>
                <w:b/>
                <w:sz w:val="18"/>
                <w:szCs w:val="18"/>
              </w:rPr>
              <w:t>1ª época</w:t>
            </w:r>
          </w:p>
          <w:p w:rsidR="00185C36" w:rsidRPr="00185C36" w:rsidRDefault="00185C36" w:rsidP="000C6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C36">
              <w:rPr>
                <w:rFonts w:ascii="Arial" w:hAnsi="Arial" w:cs="Arial"/>
                <w:b/>
                <w:sz w:val="18"/>
                <w:szCs w:val="18"/>
              </w:rPr>
              <w:t>1966 a 2010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C36" w:rsidRPr="00185C36" w:rsidRDefault="00185C36" w:rsidP="000C6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C36">
              <w:rPr>
                <w:rFonts w:ascii="Arial" w:hAnsi="Arial" w:cs="Arial"/>
                <w:b/>
                <w:sz w:val="18"/>
                <w:szCs w:val="18"/>
              </w:rPr>
              <w:t>2ª época</w:t>
            </w:r>
          </w:p>
          <w:p w:rsidR="00185C36" w:rsidRPr="00185C36" w:rsidRDefault="00185C36" w:rsidP="000C6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C36">
              <w:rPr>
                <w:rFonts w:ascii="Arial" w:hAnsi="Arial" w:cs="Arial"/>
                <w:b/>
                <w:sz w:val="18"/>
                <w:szCs w:val="18"/>
              </w:rPr>
              <w:t>2011 a 2017</w:t>
            </w:r>
          </w:p>
        </w:tc>
      </w:tr>
      <w:tr w:rsidR="00185C36" w:rsidRPr="00185C36" w:rsidTr="00185C36">
        <w:trPr>
          <w:jc w:val="center"/>
        </w:trPr>
        <w:tc>
          <w:tcPr>
            <w:tcW w:w="336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5C36" w:rsidRPr="00185C36" w:rsidRDefault="00185C36" w:rsidP="000C6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5C36" w:rsidRPr="00185C36" w:rsidRDefault="00185C36" w:rsidP="000C6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C36">
              <w:rPr>
                <w:rFonts w:ascii="Arial" w:hAnsi="Arial" w:cs="Arial"/>
                <w:b/>
                <w:sz w:val="18"/>
                <w:szCs w:val="18"/>
              </w:rPr>
              <w:t>núm.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5C36" w:rsidRPr="00185C36" w:rsidRDefault="00185C36" w:rsidP="000C6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C36">
              <w:rPr>
                <w:rFonts w:ascii="Arial" w:hAnsi="Arial" w:cs="Arial"/>
                <w:b/>
                <w:sz w:val="18"/>
                <w:szCs w:val="18"/>
              </w:rPr>
              <w:t>%; IC95%</w:t>
            </w:r>
            <w:r w:rsidRPr="00185C3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5C36" w:rsidRPr="00185C36" w:rsidRDefault="00185C36" w:rsidP="000C6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C36">
              <w:rPr>
                <w:rFonts w:ascii="Arial" w:hAnsi="Arial" w:cs="Arial"/>
                <w:b/>
                <w:sz w:val="18"/>
                <w:szCs w:val="18"/>
              </w:rPr>
              <w:t>núm.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5C36" w:rsidRPr="00185C36" w:rsidRDefault="00185C36" w:rsidP="000C61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C36">
              <w:rPr>
                <w:rFonts w:ascii="Arial" w:hAnsi="Arial" w:cs="Arial"/>
                <w:b/>
                <w:sz w:val="18"/>
                <w:szCs w:val="18"/>
              </w:rPr>
              <w:t>%; IC95%</w:t>
            </w:r>
            <w:r w:rsidRPr="00185C3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C36">
              <w:rPr>
                <w:rFonts w:ascii="Arial" w:hAnsi="Arial" w:cs="Arial"/>
                <w:color w:val="000000"/>
                <w:sz w:val="18"/>
                <w:szCs w:val="18"/>
              </w:rPr>
              <w:t>Community</w:t>
            </w:r>
            <w:proofErr w:type="spellEnd"/>
            <w:r w:rsidRPr="00185C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C36">
              <w:rPr>
                <w:rFonts w:ascii="Arial" w:hAnsi="Arial" w:cs="Arial"/>
                <w:color w:val="000000"/>
                <w:sz w:val="18"/>
                <w:szCs w:val="18"/>
              </w:rPr>
              <w:t>Pharmacy</w:t>
            </w:r>
            <w:proofErr w:type="spellEnd"/>
            <w:r w:rsidRPr="00185C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C36"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C36" w:rsidRPr="00185C36" w:rsidRDefault="009F7795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C36" w:rsidRPr="00185C36" w:rsidRDefault="00B01DD1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11,36; 9,72-12,99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C36" w:rsidRPr="00185C36" w:rsidRDefault="00B01DD1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9,29; 7,80-10,78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Pharmacists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9F7795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B01DD1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3,10; 2,21-3,99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B01DD1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5,30; 4,15-6,45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r w:rsidRPr="00185C36">
              <w:rPr>
                <w:rFonts w:ascii="Arial" w:hAnsi="Arial" w:cs="Arial"/>
                <w:color w:val="000000"/>
                <w:sz w:val="18"/>
                <w:szCs w:val="18"/>
              </w:rPr>
              <w:t>Professional Role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B01DD1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0,55; 0,17-0,93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1,45; 0,83-2,06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Pharmacies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9F7795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0,96; 0,46-1,47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0,83; 0,36-1,29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Patient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Education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as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Topic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9F7795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0,89; 0,41-1,38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0,69; 0,26-1,11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Attitude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Health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Personnel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9F7795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0,83; 0,36-1,29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0,76; 0,31-1,20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Drug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Prescriptions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9F7795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0,76; 0,31-1,20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0,48; 0,13-0,84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Health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Knowledge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Attitudes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B01DD1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0,55; 0,17-0,93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0,69; 0,26-1,11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Medication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Therapy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Management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0,21; 0,00-0,44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0,89; 0,41-1,38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Pharmaceutical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Preparations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B01DD1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0,55; 0,17-0,93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B01DD1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0,55; 0,17-0,93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Education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Pharmacy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0,76; 0,31-1,20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0,14; 0,00-0,33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Medication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Adherence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0,21; 0,00-0,44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0,69; 0,26-1,11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Nonprescription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Drugs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0,28; 0,01-0,54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B01DD1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0,55; 0,17-0,93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Drug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Information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Services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1AA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B01DD1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0,55; 0,17-0,93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0,28; 0,01-0,54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r w:rsidRPr="00185C36">
              <w:rPr>
                <w:rFonts w:ascii="Arial" w:hAnsi="Arial" w:cs="Arial"/>
                <w:sz w:val="18"/>
                <w:szCs w:val="18"/>
              </w:rPr>
              <w:t xml:space="preserve">Rural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Health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Services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0,69; 0,26-1,11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0,14; 0,00-0,33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Prescription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Drugs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0,07; 0,00-0,20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0,69; 0,26-1,11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Mass</w:t>
            </w:r>
            <w:proofErr w:type="spellEnd"/>
            <w:r w:rsidRPr="00185C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Screening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0,48; 0,13-0,84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0,28; 0,01-0,54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>Students</w:t>
            </w:r>
            <w:proofErr w:type="spellEnd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>Pharmacy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B01DD1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0,55; 0,17-0,93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0,14; 0,00-0,33</w:t>
            </w:r>
          </w:p>
        </w:tc>
      </w:tr>
      <w:tr w:rsidR="00185C36" w:rsidRPr="00185C36" w:rsidTr="00185C36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185C36" w:rsidP="000C61AA">
            <w:pPr>
              <w:rPr>
                <w:rFonts w:ascii="Arial" w:hAnsi="Arial" w:cs="Arial"/>
                <w:sz w:val="18"/>
                <w:szCs w:val="18"/>
              </w:rPr>
            </w:pPr>
            <w:r w:rsidRPr="00185C36">
              <w:rPr>
                <w:rFonts w:ascii="Arial" w:hAnsi="Arial" w:cs="Arial"/>
                <w:sz w:val="18"/>
                <w:szCs w:val="18"/>
              </w:rPr>
              <w:t xml:space="preserve">HIV </w:t>
            </w:r>
            <w:proofErr w:type="spellStart"/>
            <w:r w:rsidRPr="00185C36">
              <w:rPr>
                <w:rFonts w:ascii="Arial" w:hAnsi="Arial" w:cs="Arial"/>
                <w:sz w:val="18"/>
                <w:szCs w:val="18"/>
              </w:rPr>
              <w:t>Infections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FB0723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0,14; 0,00-0,33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0C61AA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C36" w:rsidRPr="00185C36" w:rsidRDefault="00B01DD1" w:rsidP="000C61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0,55; 0,17-0,93</w:t>
            </w:r>
          </w:p>
        </w:tc>
      </w:tr>
      <w:tr w:rsidR="00185C36" w:rsidRPr="00185C36" w:rsidTr="00185C36">
        <w:trPr>
          <w:jc w:val="center"/>
        </w:trPr>
        <w:tc>
          <w:tcPr>
            <w:tcW w:w="924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:rsidR="00185C36" w:rsidRPr="00185C36" w:rsidRDefault="00185C36" w:rsidP="000C61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5C36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185C36">
              <w:rPr>
                <w:rFonts w:ascii="Arial" w:hAnsi="Arial" w:cs="Arial"/>
                <w:sz w:val="16"/>
                <w:szCs w:val="16"/>
              </w:rPr>
              <w:t xml:space="preserve"> IC95% = Intervalo de confianza al 95%</w:t>
            </w:r>
          </w:p>
        </w:tc>
      </w:tr>
    </w:tbl>
    <w:p w:rsidR="00185C36" w:rsidRDefault="00185C36"/>
    <w:p w:rsidR="00185C36" w:rsidRDefault="00185C36"/>
    <w:p w:rsidR="00C30BFA" w:rsidRDefault="00C30BFA"/>
    <w:p w:rsidR="00C30BFA" w:rsidRDefault="00C30BFA"/>
    <w:p w:rsidR="00C30BFA" w:rsidRDefault="00C30BFA"/>
    <w:p w:rsidR="00C30BFA" w:rsidRDefault="00C30BFA"/>
    <w:p w:rsidR="00C30BFA" w:rsidRDefault="00C30BFA"/>
    <w:p w:rsidR="00185C36" w:rsidRDefault="00185C36"/>
    <w:p w:rsidR="00185C36" w:rsidRDefault="00185C36"/>
    <w:p w:rsidR="00185C36" w:rsidRDefault="00185C36"/>
    <w:p w:rsidR="007378CE" w:rsidRDefault="007378CE"/>
    <w:p w:rsidR="007378CE" w:rsidRDefault="007378CE"/>
    <w:p w:rsidR="007378CE" w:rsidRDefault="007378CE"/>
    <w:p w:rsidR="007378CE" w:rsidRDefault="007378CE"/>
    <w:p w:rsidR="007378CE" w:rsidRDefault="007378CE"/>
    <w:p w:rsidR="007378CE" w:rsidRDefault="007378CE"/>
    <w:p w:rsidR="007378CE" w:rsidRDefault="007378CE"/>
    <w:tbl>
      <w:tblPr>
        <w:tblStyle w:val="Tablaconcuadrcula"/>
        <w:tblpPr w:leftFromText="141" w:rightFromText="141" w:horzAnchor="margin" w:tblpXSpec="center" w:tblpY="84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32"/>
        <w:gridCol w:w="108"/>
        <w:gridCol w:w="743"/>
        <w:gridCol w:w="142"/>
        <w:gridCol w:w="2160"/>
        <w:gridCol w:w="675"/>
        <w:gridCol w:w="141"/>
        <w:gridCol w:w="2019"/>
      </w:tblGrid>
      <w:tr w:rsidR="007378CE" w:rsidRPr="00185C36" w:rsidTr="007378CE">
        <w:trPr>
          <w:jc w:val="center"/>
        </w:trPr>
        <w:tc>
          <w:tcPr>
            <w:tcW w:w="942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78CE" w:rsidRPr="00185C36" w:rsidRDefault="007378CE" w:rsidP="007378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C36">
              <w:rPr>
                <w:rFonts w:ascii="Arial" w:hAnsi="Arial" w:cs="Arial"/>
                <w:sz w:val="18"/>
                <w:szCs w:val="18"/>
              </w:rPr>
              <w:t xml:space="preserve">Tabla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85C36">
              <w:rPr>
                <w:rFonts w:ascii="Arial" w:hAnsi="Arial" w:cs="Arial"/>
                <w:sz w:val="18"/>
                <w:szCs w:val="18"/>
              </w:rPr>
              <w:t xml:space="preserve">. Distribución de </w:t>
            </w:r>
            <w:r>
              <w:rPr>
                <w:rFonts w:ascii="Arial" w:hAnsi="Arial" w:cs="Arial"/>
                <w:sz w:val="18"/>
                <w:szCs w:val="18"/>
              </w:rPr>
              <w:t>la</w:t>
            </w:r>
            <w:r w:rsidRPr="00185C3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Áreas Temáticas utilizadas </w:t>
            </w:r>
            <w:r w:rsidRPr="00185C36">
              <w:rPr>
                <w:rFonts w:ascii="Arial" w:hAnsi="Arial" w:cs="Arial"/>
                <w:sz w:val="18"/>
                <w:szCs w:val="18"/>
              </w:rPr>
              <w:t>en la indización de los artículos indizados en MEDLINE</w:t>
            </w:r>
            <w:r>
              <w:rPr>
                <w:rFonts w:ascii="Arial" w:hAnsi="Arial" w:cs="Arial"/>
                <w:sz w:val="18"/>
                <w:szCs w:val="18"/>
              </w:rPr>
              <w:t xml:space="preserve"> (n = 1453)</w:t>
            </w:r>
            <w:r w:rsidRPr="00185C36">
              <w:rPr>
                <w:rFonts w:ascii="Arial" w:hAnsi="Arial" w:cs="Arial"/>
                <w:sz w:val="18"/>
                <w:szCs w:val="18"/>
              </w:rPr>
              <w:t>, sobre farmacia comunitaria, ordenados según época de estudio.</w:t>
            </w:r>
          </w:p>
        </w:tc>
      </w:tr>
      <w:tr w:rsidR="007378CE" w:rsidRPr="00185C36" w:rsidTr="007378CE">
        <w:trPr>
          <w:jc w:val="center"/>
        </w:trPr>
        <w:tc>
          <w:tcPr>
            <w:tcW w:w="354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378CE" w:rsidRPr="007378CE" w:rsidRDefault="007378CE" w:rsidP="00737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8CE">
              <w:rPr>
                <w:rFonts w:ascii="Arial" w:hAnsi="Arial" w:cs="Arial"/>
                <w:b/>
                <w:sz w:val="18"/>
                <w:szCs w:val="18"/>
              </w:rPr>
              <w:t>Área Temática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8CE" w:rsidRPr="00185C36" w:rsidRDefault="007378CE" w:rsidP="00737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C36">
              <w:rPr>
                <w:rFonts w:ascii="Arial" w:hAnsi="Arial" w:cs="Arial"/>
                <w:b/>
                <w:sz w:val="18"/>
                <w:szCs w:val="18"/>
              </w:rPr>
              <w:t>1ª época</w:t>
            </w:r>
          </w:p>
          <w:p w:rsidR="007378CE" w:rsidRPr="00185C36" w:rsidRDefault="007378CE" w:rsidP="00737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C36">
              <w:rPr>
                <w:rFonts w:ascii="Arial" w:hAnsi="Arial" w:cs="Arial"/>
                <w:b/>
                <w:sz w:val="18"/>
                <w:szCs w:val="18"/>
              </w:rPr>
              <w:t>1966 a 2010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8CE" w:rsidRPr="00185C36" w:rsidRDefault="007378CE" w:rsidP="00737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C36">
              <w:rPr>
                <w:rFonts w:ascii="Arial" w:hAnsi="Arial" w:cs="Arial"/>
                <w:b/>
                <w:sz w:val="18"/>
                <w:szCs w:val="18"/>
              </w:rPr>
              <w:t>2ª época</w:t>
            </w:r>
          </w:p>
          <w:p w:rsidR="007378CE" w:rsidRPr="00185C36" w:rsidRDefault="007378CE" w:rsidP="00737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C36">
              <w:rPr>
                <w:rFonts w:ascii="Arial" w:hAnsi="Arial" w:cs="Arial"/>
                <w:b/>
                <w:sz w:val="18"/>
                <w:szCs w:val="18"/>
              </w:rPr>
              <w:t>2011 a 2017</w:t>
            </w:r>
          </w:p>
        </w:tc>
      </w:tr>
      <w:tr w:rsidR="007378CE" w:rsidRPr="00185C36" w:rsidTr="007378CE">
        <w:trPr>
          <w:jc w:val="center"/>
        </w:trPr>
        <w:tc>
          <w:tcPr>
            <w:tcW w:w="354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78CE" w:rsidRPr="00185C36" w:rsidRDefault="007378CE" w:rsidP="00737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8CE" w:rsidRPr="00185C36" w:rsidRDefault="007378CE" w:rsidP="00737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C36">
              <w:rPr>
                <w:rFonts w:ascii="Arial" w:hAnsi="Arial" w:cs="Arial"/>
                <w:b/>
                <w:sz w:val="18"/>
                <w:szCs w:val="18"/>
              </w:rPr>
              <w:t>núm.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8CE" w:rsidRPr="00185C36" w:rsidRDefault="007378CE" w:rsidP="00737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C36">
              <w:rPr>
                <w:rFonts w:ascii="Arial" w:hAnsi="Arial" w:cs="Arial"/>
                <w:b/>
                <w:sz w:val="18"/>
                <w:szCs w:val="18"/>
              </w:rPr>
              <w:t>%; IC95%</w:t>
            </w:r>
            <w:r w:rsidRPr="00185C3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8CE" w:rsidRPr="00185C36" w:rsidRDefault="007378CE" w:rsidP="00737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C36">
              <w:rPr>
                <w:rFonts w:ascii="Arial" w:hAnsi="Arial" w:cs="Arial"/>
                <w:b/>
                <w:sz w:val="18"/>
                <w:szCs w:val="18"/>
              </w:rPr>
              <w:t>núm.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8CE" w:rsidRPr="00185C36" w:rsidRDefault="007378CE" w:rsidP="00737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C36">
              <w:rPr>
                <w:rFonts w:ascii="Arial" w:hAnsi="Arial" w:cs="Arial"/>
                <w:b/>
                <w:sz w:val="18"/>
                <w:szCs w:val="18"/>
              </w:rPr>
              <w:t>%; IC95%</w:t>
            </w:r>
            <w:r w:rsidRPr="00185C3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7378CE" w:rsidRPr="00185C36" w:rsidTr="007378CE">
        <w:trPr>
          <w:jc w:val="center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8CE" w:rsidRPr="00185C36" w:rsidRDefault="007378CE" w:rsidP="007378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78CE">
              <w:rPr>
                <w:rFonts w:ascii="Arial" w:hAnsi="Arial" w:cs="Arial"/>
                <w:sz w:val="18"/>
                <w:szCs w:val="18"/>
              </w:rPr>
              <w:t>Health</w:t>
            </w:r>
            <w:proofErr w:type="spellEnd"/>
            <w:r w:rsidRPr="00737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78CE">
              <w:rPr>
                <w:rFonts w:ascii="Arial" w:hAnsi="Arial" w:cs="Arial"/>
                <w:sz w:val="18"/>
                <w:szCs w:val="18"/>
              </w:rPr>
              <w:t>Care</w:t>
            </w:r>
            <w:proofErr w:type="spellEnd"/>
            <w:r w:rsidRPr="00737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78CE">
              <w:rPr>
                <w:rFonts w:ascii="Arial" w:hAnsi="Arial" w:cs="Arial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20,58; 18,50-22,66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17,34; 15,40-19,29</w:t>
            </w:r>
          </w:p>
        </w:tc>
      </w:tr>
      <w:tr w:rsidR="007378CE" w:rsidRPr="00185C36" w:rsidTr="007378CE">
        <w:trPr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378CE" w:rsidP="007378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78CE">
              <w:rPr>
                <w:rFonts w:ascii="Arial" w:hAnsi="Arial" w:cs="Arial"/>
                <w:sz w:val="18"/>
                <w:szCs w:val="18"/>
              </w:rPr>
              <w:t>Psychiatry</w:t>
            </w:r>
            <w:proofErr w:type="spellEnd"/>
            <w:r w:rsidRPr="007378C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7378CE">
              <w:rPr>
                <w:rFonts w:ascii="Arial" w:hAnsi="Arial" w:cs="Arial"/>
                <w:sz w:val="18"/>
                <w:szCs w:val="18"/>
              </w:rPr>
              <w:t>Psychology</w:t>
            </w:r>
            <w:proofErr w:type="spellEnd"/>
            <w:r w:rsidRPr="00737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78CE">
              <w:rPr>
                <w:rFonts w:ascii="Arial" w:hAnsi="Arial" w:cs="Arial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5,57; 4,39-6,75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7,02; 5,71-8,33</w:t>
            </w:r>
          </w:p>
        </w:tc>
      </w:tr>
      <w:tr w:rsidR="007378CE" w:rsidRPr="00185C36" w:rsidTr="007378CE">
        <w:trPr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378CE" w:rsidP="007378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78CE">
              <w:rPr>
                <w:rFonts w:ascii="Arial" w:hAnsi="Arial" w:cs="Arial"/>
                <w:sz w:val="18"/>
                <w:szCs w:val="18"/>
              </w:rPr>
              <w:t>Persons</w:t>
            </w:r>
            <w:proofErr w:type="spellEnd"/>
            <w:r w:rsidRPr="00737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78CE">
              <w:rPr>
                <w:rFonts w:ascii="Arial" w:hAnsi="Arial" w:cs="Arial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4,06; 3,05-5,08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6,61; 5,33-7,88</w:t>
            </w:r>
          </w:p>
        </w:tc>
      </w:tr>
      <w:tr w:rsidR="007378CE" w:rsidRPr="00185C36" w:rsidTr="007378CE">
        <w:trPr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7378CE" w:rsidRDefault="007378CE" w:rsidP="007378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00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Analytical, Diagnostic and Therapeutic Techniques and Equipment Category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4,40; 3,35-5,46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5,64; 4,46-6,83</w:t>
            </w:r>
          </w:p>
        </w:tc>
      </w:tr>
      <w:tr w:rsidR="007378CE" w:rsidRPr="00185C36" w:rsidTr="007378CE">
        <w:trPr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378CE" w:rsidP="007378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78CE">
              <w:rPr>
                <w:rFonts w:ascii="Arial" w:hAnsi="Arial" w:cs="Arial"/>
                <w:sz w:val="18"/>
                <w:szCs w:val="18"/>
              </w:rPr>
              <w:t>Chemicals</w:t>
            </w:r>
            <w:proofErr w:type="spellEnd"/>
            <w:r w:rsidRPr="007378C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7378CE">
              <w:rPr>
                <w:rFonts w:ascii="Arial" w:hAnsi="Arial" w:cs="Arial"/>
                <w:sz w:val="18"/>
                <w:szCs w:val="18"/>
              </w:rPr>
              <w:t>Drugs</w:t>
            </w:r>
            <w:proofErr w:type="spellEnd"/>
            <w:r w:rsidRPr="00737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78CE">
              <w:rPr>
                <w:rFonts w:ascii="Arial" w:hAnsi="Arial" w:cs="Arial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687275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3,58; 2,62-4,53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4,47; 3,41-5,54 </w:t>
            </w:r>
          </w:p>
        </w:tc>
      </w:tr>
      <w:tr w:rsidR="007378CE" w:rsidRPr="00185C36" w:rsidTr="007378CE">
        <w:trPr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378CE" w:rsidP="007378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78CE">
              <w:rPr>
                <w:rFonts w:ascii="Arial" w:hAnsi="Arial" w:cs="Arial"/>
                <w:sz w:val="18"/>
                <w:szCs w:val="18"/>
              </w:rPr>
              <w:t>Diseases</w:t>
            </w:r>
            <w:proofErr w:type="spellEnd"/>
            <w:r w:rsidRPr="00737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78CE">
              <w:rPr>
                <w:rFonts w:ascii="Arial" w:hAnsi="Arial" w:cs="Arial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687275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4,13; 3,11-5,15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3,72; 2,74-4,69</w:t>
            </w:r>
          </w:p>
        </w:tc>
      </w:tr>
      <w:tr w:rsidR="007378CE" w:rsidRPr="00185C36" w:rsidTr="007378CE">
        <w:trPr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7378CE" w:rsidRDefault="007378CE" w:rsidP="007378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00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Anthropology, Education, Sociology and Social Phenomena Category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4,40; 3,35-5,46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687275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2,68; 1,85-3,52</w:t>
            </w:r>
          </w:p>
        </w:tc>
      </w:tr>
      <w:tr w:rsidR="007378CE" w:rsidRPr="00185C36" w:rsidTr="007378CE">
        <w:trPr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rPr>
                <w:rFonts w:ascii="Arial" w:hAnsi="Arial" w:cs="Arial"/>
                <w:sz w:val="18"/>
                <w:szCs w:val="18"/>
              </w:rPr>
            </w:pPr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 xml:space="preserve">Disciplines and </w:t>
            </w:r>
            <w:proofErr w:type="spellStart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>Occupations</w:t>
            </w:r>
            <w:proofErr w:type="spellEnd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1,45; 0,83-2,06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0,69; 0,26-1,11</w:t>
            </w:r>
          </w:p>
        </w:tc>
      </w:tr>
      <w:tr w:rsidR="007378CE" w:rsidRPr="00185C36" w:rsidTr="007378CE">
        <w:trPr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>Information</w:t>
            </w:r>
            <w:proofErr w:type="spellEnd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>Science</w:t>
            </w:r>
            <w:proofErr w:type="spellEnd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0,69; 0,26-1,11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0,41; 0,08-0,74</w:t>
            </w:r>
          </w:p>
        </w:tc>
      </w:tr>
      <w:tr w:rsidR="007378CE" w:rsidRPr="00185C36" w:rsidTr="007378CE">
        <w:trPr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01DC">
              <w:rPr>
                <w:rFonts w:ascii="Arial" w:hAnsi="Arial" w:cs="Arial"/>
                <w:sz w:val="18"/>
                <w:szCs w:val="18"/>
              </w:rPr>
              <w:t>Phenomena</w:t>
            </w:r>
            <w:proofErr w:type="spellEnd"/>
            <w:r w:rsidRPr="000601D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601DC">
              <w:rPr>
                <w:rFonts w:ascii="Arial" w:hAnsi="Arial" w:cs="Arial"/>
                <w:sz w:val="18"/>
                <w:szCs w:val="18"/>
              </w:rPr>
              <w:t>Processes</w:t>
            </w:r>
            <w:proofErr w:type="spellEnd"/>
            <w:r w:rsidRPr="000601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01DC">
              <w:rPr>
                <w:rFonts w:ascii="Arial" w:hAnsi="Arial" w:cs="Arial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0,28; 0,01-0,54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0,69; 0,26-1,11</w:t>
            </w:r>
          </w:p>
        </w:tc>
      </w:tr>
      <w:tr w:rsidR="007378CE" w:rsidRPr="00185C36" w:rsidTr="007378CE">
        <w:trPr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0601DC" w:rsidRDefault="000601DC" w:rsidP="007378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00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Technology and Food and Beverages Category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0,41; 0,08-0,74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0,55; 0,17-0,93</w:t>
            </w:r>
          </w:p>
        </w:tc>
      </w:tr>
      <w:tr w:rsidR="007378CE" w:rsidRPr="00185C36" w:rsidTr="007378CE">
        <w:trPr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>Anatomy</w:t>
            </w:r>
            <w:proofErr w:type="spellEnd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0,07; 0,00-0,20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0,28; 0,01-0,54</w:t>
            </w:r>
          </w:p>
        </w:tc>
      </w:tr>
      <w:tr w:rsidR="007378CE" w:rsidRPr="00185C36" w:rsidTr="007378CE">
        <w:trPr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>Organisms</w:t>
            </w:r>
            <w:proofErr w:type="spellEnd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0,28; 0,01-0,54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7378CE" w:rsidRPr="00185C36" w:rsidTr="007378CE">
        <w:trPr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>Humanities</w:t>
            </w:r>
            <w:proofErr w:type="spellEnd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073">
              <w:rPr>
                <w:rFonts w:ascii="Arial" w:hAnsi="Arial" w:cs="Arial"/>
                <w:color w:val="000000"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0,07; 0,00-0,20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7378CE" w:rsidRPr="00185C36" w:rsidTr="007378CE">
        <w:trPr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indizados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703979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CE" w:rsidRPr="00185C36" w:rsidRDefault="000601DC" w:rsidP="007378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0,28; 0,01-0,54</w:t>
            </w:r>
          </w:p>
        </w:tc>
      </w:tr>
      <w:tr w:rsidR="007378CE" w:rsidRPr="00185C36" w:rsidTr="007378CE">
        <w:trPr>
          <w:jc w:val="center"/>
        </w:trPr>
        <w:tc>
          <w:tcPr>
            <w:tcW w:w="9420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:rsidR="007378CE" w:rsidRPr="00185C36" w:rsidRDefault="007378CE" w:rsidP="007378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5C36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185C36">
              <w:rPr>
                <w:rFonts w:ascii="Arial" w:hAnsi="Arial" w:cs="Arial"/>
                <w:sz w:val="16"/>
                <w:szCs w:val="16"/>
              </w:rPr>
              <w:t xml:space="preserve"> IC95% = Intervalo de confianza al 95%</w:t>
            </w:r>
          </w:p>
        </w:tc>
      </w:tr>
    </w:tbl>
    <w:p w:rsidR="007378CE" w:rsidRDefault="007378CE"/>
    <w:p w:rsidR="007378CE" w:rsidRDefault="007378CE"/>
    <w:p w:rsidR="007378CE" w:rsidRDefault="007378CE"/>
    <w:p w:rsidR="007378CE" w:rsidRDefault="007378CE"/>
    <w:p w:rsidR="007378CE" w:rsidRDefault="007378CE"/>
    <w:p w:rsidR="007378CE" w:rsidRDefault="007378CE"/>
    <w:sectPr w:rsidR="007378CE" w:rsidSect="002A41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DE"/>
    <w:rsid w:val="00015CDE"/>
    <w:rsid w:val="00031FA6"/>
    <w:rsid w:val="000601DC"/>
    <w:rsid w:val="00095BDE"/>
    <w:rsid w:val="000C61AA"/>
    <w:rsid w:val="0015168F"/>
    <w:rsid w:val="00185C36"/>
    <w:rsid w:val="00196B24"/>
    <w:rsid w:val="001D3DEB"/>
    <w:rsid w:val="002704BC"/>
    <w:rsid w:val="002A4198"/>
    <w:rsid w:val="003178FF"/>
    <w:rsid w:val="003777EA"/>
    <w:rsid w:val="00385FFB"/>
    <w:rsid w:val="004007D8"/>
    <w:rsid w:val="006129F7"/>
    <w:rsid w:val="00623808"/>
    <w:rsid w:val="00646A6E"/>
    <w:rsid w:val="00687275"/>
    <w:rsid w:val="00703979"/>
    <w:rsid w:val="00733039"/>
    <w:rsid w:val="007378CE"/>
    <w:rsid w:val="007C0AB6"/>
    <w:rsid w:val="007F42B3"/>
    <w:rsid w:val="008A1D79"/>
    <w:rsid w:val="008D6835"/>
    <w:rsid w:val="00920979"/>
    <w:rsid w:val="00926977"/>
    <w:rsid w:val="0094529E"/>
    <w:rsid w:val="009E6A17"/>
    <w:rsid w:val="009F103E"/>
    <w:rsid w:val="009F7795"/>
    <w:rsid w:val="00A66854"/>
    <w:rsid w:val="00AE4732"/>
    <w:rsid w:val="00B01DD1"/>
    <w:rsid w:val="00B307B7"/>
    <w:rsid w:val="00B61F9D"/>
    <w:rsid w:val="00C30BFA"/>
    <w:rsid w:val="00C405AC"/>
    <w:rsid w:val="00C82600"/>
    <w:rsid w:val="00CE4CC6"/>
    <w:rsid w:val="00D7408E"/>
    <w:rsid w:val="00DA29C1"/>
    <w:rsid w:val="00DE403E"/>
    <w:rsid w:val="00E21C03"/>
    <w:rsid w:val="00E43AE6"/>
    <w:rsid w:val="00EF54D8"/>
    <w:rsid w:val="00F8441E"/>
    <w:rsid w:val="00F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1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5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F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1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5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F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just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000" b="0" i="0" u="none" strike="noStrike" baseline="0" smtClean="0">
                <a:latin typeface="Arial" panose="020B0604020202020204" pitchFamily="34" charset="0"/>
                <a:cs typeface="Arial" panose="020B0604020202020204" pitchFamily="34" charset="0"/>
              </a:rPr>
              <a:t>Figura 1. Evolución anual de la producción científica sobre farmacia comunitaria, recuperada de MEDLINE en julio de 2016, y ajuste al modelo lineal. </a:t>
            </a:r>
            <a:endParaRPr lang="en-US" sz="10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1.2037219305920091E-2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6108373078234602E-2"/>
          <c:y val="0.19247324698228388"/>
          <c:w val="0.90855223826188392"/>
          <c:h val="0.69667115643640565"/>
        </c:manualLayout>
      </c:layout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Número de artículos</c:v>
                </c:pt>
              </c:strCache>
            </c:strRef>
          </c:tx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Hoja1!$A$2:$A$53</c:f>
              <c:numCache>
                <c:formatCode>General</c:formatCode>
                <c:ptCount val="52"/>
                <c:pt idx="0">
                  <c:v>1966</c:v>
                </c:pt>
                <c:pt idx="1">
                  <c:v>1967</c:v>
                </c:pt>
                <c:pt idx="2">
                  <c:v>1968</c:v>
                </c:pt>
                <c:pt idx="3">
                  <c:v>1969</c:v>
                </c:pt>
                <c:pt idx="4">
                  <c:v>1970</c:v>
                </c:pt>
                <c:pt idx="5">
                  <c:v>1971</c:v>
                </c:pt>
                <c:pt idx="6">
                  <c:v>1972</c:v>
                </c:pt>
                <c:pt idx="7">
                  <c:v>1973</c:v>
                </c:pt>
                <c:pt idx="8">
                  <c:v>1974</c:v>
                </c:pt>
                <c:pt idx="9">
                  <c:v>1975</c:v>
                </c:pt>
                <c:pt idx="10">
                  <c:v>1976</c:v>
                </c:pt>
                <c:pt idx="11">
                  <c:v>1977</c:v>
                </c:pt>
                <c:pt idx="12">
                  <c:v>1978</c:v>
                </c:pt>
                <c:pt idx="13">
                  <c:v>1979</c:v>
                </c:pt>
                <c:pt idx="14">
                  <c:v>1980</c:v>
                </c:pt>
                <c:pt idx="15">
                  <c:v>1981</c:v>
                </c:pt>
                <c:pt idx="16">
                  <c:v>1982</c:v>
                </c:pt>
                <c:pt idx="17">
                  <c:v>1983</c:v>
                </c:pt>
                <c:pt idx="18">
                  <c:v>1984</c:v>
                </c:pt>
                <c:pt idx="19">
                  <c:v>1985</c:v>
                </c:pt>
                <c:pt idx="20">
                  <c:v>1986</c:v>
                </c:pt>
                <c:pt idx="21">
                  <c:v>1987</c:v>
                </c:pt>
                <c:pt idx="22">
                  <c:v>1988</c:v>
                </c:pt>
                <c:pt idx="23">
                  <c:v>1989</c:v>
                </c:pt>
                <c:pt idx="24">
                  <c:v>1990</c:v>
                </c:pt>
                <c:pt idx="25">
                  <c:v>1991</c:v>
                </c:pt>
                <c:pt idx="26">
                  <c:v>1992</c:v>
                </c:pt>
                <c:pt idx="27">
                  <c:v>1993</c:v>
                </c:pt>
                <c:pt idx="28">
                  <c:v>1994</c:v>
                </c:pt>
                <c:pt idx="29">
                  <c:v>1995</c:v>
                </c:pt>
                <c:pt idx="30">
                  <c:v>1996</c:v>
                </c:pt>
                <c:pt idx="31">
                  <c:v>1997</c:v>
                </c:pt>
                <c:pt idx="32">
                  <c:v>1998</c:v>
                </c:pt>
                <c:pt idx="33">
                  <c:v>1999</c:v>
                </c:pt>
                <c:pt idx="34">
                  <c:v>2000</c:v>
                </c:pt>
                <c:pt idx="35">
                  <c:v>2001</c:v>
                </c:pt>
                <c:pt idx="36">
                  <c:v>2002</c:v>
                </c:pt>
                <c:pt idx="37">
                  <c:v>2003</c:v>
                </c:pt>
                <c:pt idx="38">
                  <c:v>2004</c:v>
                </c:pt>
                <c:pt idx="39">
                  <c:v>2005</c:v>
                </c:pt>
                <c:pt idx="40">
                  <c:v>2006</c:v>
                </c:pt>
                <c:pt idx="41">
                  <c:v>2007</c:v>
                </c:pt>
                <c:pt idx="42">
                  <c:v>2008</c:v>
                </c:pt>
                <c:pt idx="43">
                  <c:v>2009</c:v>
                </c:pt>
                <c:pt idx="44">
                  <c:v>2010</c:v>
                </c:pt>
                <c:pt idx="45">
                  <c:v>2011</c:v>
                </c:pt>
                <c:pt idx="46">
                  <c:v>2012</c:v>
                </c:pt>
                <c:pt idx="47">
                  <c:v>2013</c:v>
                </c:pt>
                <c:pt idx="48">
                  <c:v>2014</c:v>
                </c:pt>
                <c:pt idx="49">
                  <c:v>2015</c:v>
                </c:pt>
                <c:pt idx="50">
                  <c:v>2016</c:v>
                </c:pt>
                <c:pt idx="51">
                  <c:v>2017</c:v>
                </c:pt>
              </c:numCache>
            </c:numRef>
          </c:cat>
          <c:val>
            <c:numRef>
              <c:f>Hoja1!$B$2:$B$53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0</c:v>
                </c:pt>
                <c:pt idx="17">
                  <c:v>2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3</c:v>
                </c:pt>
                <c:pt idx="23">
                  <c:v>4</c:v>
                </c:pt>
                <c:pt idx="24">
                  <c:v>3</c:v>
                </c:pt>
                <c:pt idx="25">
                  <c:v>1</c:v>
                </c:pt>
                <c:pt idx="26">
                  <c:v>0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6</c:v>
                </c:pt>
                <c:pt idx="31">
                  <c:v>5</c:v>
                </c:pt>
                <c:pt idx="32">
                  <c:v>3</c:v>
                </c:pt>
                <c:pt idx="33">
                  <c:v>4</c:v>
                </c:pt>
                <c:pt idx="34">
                  <c:v>5</c:v>
                </c:pt>
                <c:pt idx="35">
                  <c:v>10</c:v>
                </c:pt>
                <c:pt idx="36">
                  <c:v>4</c:v>
                </c:pt>
                <c:pt idx="37">
                  <c:v>10</c:v>
                </c:pt>
                <c:pt idx="38">
                  <c:v>10</c:v>
                </c:pt>
                <c:pt idx="39">
                  <c:v>14</c:v>
                </c:pt>
                <c:pt idx="40">
                  <c:v>19</c:v>
                </c:pt>
                <c:pt idx="41">
                  <c:v>10</c:v>
                </c:pt>
                <c:pt idx="42">
                  <c:v>18</c:v>
                </c:pt>
                <c:pt idx="43">
                  <c:v>20</c:v>
                </c:pt>
                <c:pt idx="44">
                  <c:v>23</c:v>
                </c:pt>
                <c:pt idx="45">
                  <c:v>20</c:v>
                </c:pt>
                <c:pt idx="46">
                  <c:v>26</c:v>
                </c:pt>
                <c:pt idx="47">
                  <c:v>21</c:v>
                </c:pt>
                <c:pt idx="48">
                  <c:v>33</c:v>
                </c:pt>
                <c:pt idx="49">
                  <c:v>29</c:v>
                </c:pt>
                <c:pt idx="50">
                  <c:v>36</c:v>
                </c:pt>
                <c:pt idx="51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653120"/>
        <c:axId val="179218688"/>
      </c:lineChart>
      <c:catAx>
        <c:axId val="17965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ES"/>
          </a:p>
        </c:txPr>
        <c:crossAx val="179218688"/>
        <c:crosses val="autoZero"/>
        <c:auto val="1"/>
        <c:lblAlgn val="ctr"/>
        <c:lblOffset val="100"/>
        <c:noMultiLvlLbl val="0"/>
      </c:catAx>
      <c:valAx>
        <c:axId val="17921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ES"/>
          </a:p>
        </c:txPr>
        <c:crossAx val="17965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0.84294</cdr:x>
      <cdr:y>0.20319</cdr:y>
    </cdr:from>
    <cdr:to>
      <cdr:x>0.84555</cdr:x>
      <cdr:y>0.74808</cdr:y>
    </cdr:to>
    <cdr:cxnSp macro="">
      <cdr:nvCxnSpPr>
        <cdr:cNvPr id="3" name="Conector recto 2"/>
        <cdr:cNvCxnSpPr/>
      </cdr:nvCxnSpPr>
      <cdr:spPr>
        <a:xfrm xmlns:a="http://schemas.openxmlformats.org/drawingml/2006/main" flipH="1">
          <a:off x="4610278" y="641131"/>
          <a:ext cx="14274" cy="171929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0.78272</cdr:x>
      <cdr:y>0.1391</cdr:y>
    </cdr:from>
    <cdr:to>
      <cdr:x>0.90248</cdr:x>
      <cdr:y>0.20514</cdr:y>
    </cdr:to>
    <cdr:sp macro="" textlink="">
      <cdr:nvSpPr>
        <cdr:cNvPr id="9" name="Cuadro de texto 8"/>
        <cdr:cNvSpPr txBox="1"/>
      </cdr:nvSpPr>
      <cdr:spPr>
        <a:xfrm xmlns:a="http://schemas.openxmlformats.org/drawingml/2006/main">
          <a:off x="4280912" y="438892"/>
          <a:ext cx="654965" cy="2083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900" b="1">
              <a:latin typeface="Arial" panose="020B0604020202020204" pitchFamily="34" charset="0"/>
              <a:cs typeface="Arial" panose="020B0604020202020204" pitchFamily="34" charset="0"/>
            </a:rPr>
            <a:t>Mediana</a:t>
          </a:r>
        </a:p>
      </cdr:txBody>
    </cdr:sp>
  </cdr:relSizeAnchor>
  <cdr:relSizeAnchor xmlns:cdr="http://schemas.openxmlformats.org/drawingml/2006/chartDrawing">
    <cdr:from>
      <cdr:x>0.65749</cdr:x>
      <cdr:y>0.26345</cdr:y>
    </cdr:from>
    <cdr:to>
      <cdr:x>0.77725</cdr:x>
      <cdr:y>0.3295</cdr:y>
    </cdr:to>
    <cdr:sp macro="" textlink="">
      <cdr:nvSpPr>
        <cdr:cNvPr id="11" name="Cuadro de texto 1"/>
        <cdr:cNvSpPr txBox="1"/>
      </cdr:nvSpPr>
      <cdr:spPr>
        <a:xfrm xmlns:a="http://schemas.openxmlformats.org/drawingml/2006/main">
          <a:off x="3595987" y="831278"/>
          <a:ext cx="654965" cy="208398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0.72836</cdr:x>
      <cdr:y>0.19509</cdr:y>
    </cdr:from>
    <cdr:to>
      <cdr:x>0.96211</cdr:x>
      <cdr:y>0.28336</cdr:y>
    </cdr:to>
    <cdr:sp macro="" textlink="">
      <cdr:nvSpPr>
        <cdr:cNvPr id="12" name="Cuadro de texto 11"/>
        <cdr:cNvSpPr txBox="1"/>
      </cdr:nvSpPr>
      <cdr:spPr>
        <a:xfrm xmlns:a="http://schemas.openxmlformats.org/drawingml/2006/main">
          <a:off x="3983565" y="643806"/>
          <a:ext cx="1278467" cy="2912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ES" sz="900" b="1">
              <a:latin typeface="Arial" panose="020B0604020202020204" pitchFamily="34" charset="0"/>
              <a:cs typeface="Arial" panose="020B0604020202020204" pitchFamily="34" charset="0"/>
            </a:rPr>
            <a:t>1ª época    2ª</a:t>
          </a:r>
          <a:r>
            <a:rPr lang="es-ES" sz="900" b="1" baseline="0">
              <a:latin typeface="Arial" panose="020B0604020202020204" pitchFamily="34" charset="0"/>
              <a:cs typeface="Arial" panose="020B0604020202020204" pitchFamily="34" charset="0"/>
            </a:rPr>
            <a:t> época</a:t>
          </a:r>
          <a:endParaRPr lang="es-ES" sz="9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0.51566</cdr:x>
      <cdr:y>0.3442</cdr:y>
    </cdr:from>
    <cdr:to>
      <cdr:x>0.63673</cdr:x>
      <cdr:y>0.43247</cdr:y>
    </cdr:to>
    <cdr:sp macro="" textlink="">
      <cdr:nvSpPr>
        <cdr:cNvPr id="13" name="Cuadro de texto 1"/>
        <cdr:cNvSpPr txBox="1"/>
      </cdr:nvSpPr>
      <cdr:spPr>
        <a:xfrm xmlns:a="http://schemas.openxmlformats.org/drawingml/2006/main">
          <a:off x="2820276" y="1086068"/>
          <a:ext cx="662151" cy="278524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0.87321</cdr:x>
      <cdr:y>0.90764</cdr:y>
    </cdr:from>
    <cdr:to>
      <cdr:x>1</cdr:x>
      <cdr:y>1</cdr:y>
    </cdr:to>
    <cdr:sp macro="" textlink="">
      <cdr:nvSpPr>
        <cdr:cNvPr id="7" name="Cuadro de texto 2"/>
        <cdr:cNvSpPr txBox="1"/>
      </cdr:nvSpPr>
      <cdr:spPr>
        <a:xfrm xmlns:a="http://schemas.openxmlformats.org/drawingml/2006/main">
          <a:off x="5735955" y="6501765"/>
          <a:ext cx="693420" cy="304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</cdr:sp>
  </cdr:relSizeAnchor>
  <cdr:relSizeAnchor xmlns:cdr="http://schemas.openxmlformats.org/drawingml/2006/chartDrawing">
    <cdr:from>
      <cdr:x>0.73455</cdr:x>
      <cdr:y>0.21689</cdr:y>
    </cdr:from>
    <cdr:to>
      <cdr:x>0.85562</cdr:x>
      <cdr:y>0.30516</cdr:y>
    </cdr:to>
    <cdr:sp macro="" textlink="">
      <cdr:nvSpPr>
        <cdr:cNvPr id="8" name="Cuadro de texto 11"/>
        <cdr:cNvSpPr txBox="1"/>
      </cdr:nvSpPr>
      <cdr:spPr>
        <a:xfrm xmlns:a="http://schemas.openxmlformats.org/drawingml/2006/main">
          <a:off x="4017432" y="715773"/>
          <a:ext cx="662163" cy="291299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0.61612</cdr:x>
      <cdr:y>0.34004</cdr:y>
    </cdr:from>
    <cdr:to>
      <cdr:x>0.73719</cdr:x>
      <cdr:y>0.42831</cdr:y>
    </cdr:to>
    <cdr:sp macro="" textlink="">
      <cdr:nvSpPr>
        <cdr:cNvPr id="10" name="Cuadro de texto 11"/>
        <cdr:cNvSpPr txBox="1"/>
      </cdr:nvSpPr>
      <cdr:spPr>
        <a:xfrm xmlns:a="http://schemas.openxmlformats.org/drawingml/2006/main">
          <a:off x="3369734" y="1122173"/>
          <a:ext cx="662162" cy="291299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0.73455</cdr:x>
      <cdr:y>0.21689</cdr:y>
    </cdr:from>
    <cdr:to>
      <cdr:x>0.85562</cdr:x>
      <cdr:y>0.30516</cdr:y>
    </cdr:to>
    <cdr:sp macro="" textlink="">
      <cdr:nvSpPr>
        <cdr:cNvPr id="14" name="Cuadro de texto 11"/>
        <cdr:cNvSpPr txBox="1"/>
      </cdr:nvSpPr>
      <cdr:spPr>
        <a:xfrm xmlns:a="http://schemas.openxmlformats.org/drawingml/2006/main">
          <a:off x="4017434" y="715773"/>
          <a:ext cx="662162" cy="29129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 Valero, Javier</dc:creator>
  <cp:lastModifiedBy>Sanz Valero, Javier</cp:lastModifiedBy>
  <cp:revision>2</cp:revision>
  <cp:lastPrinted>2018-01-11T14:53:00Z</cp:lastPrinted>
  <dcterms:created xsi:type="dcterms:W3CDTF">2018-06-15T07:35:00Z</dcterms:created>
  <dcterms:modified xsi:type="dcterms:W3CDTF">2018-06-15T07:35:00Z</dcterms:modified>
</cp:coreProperties>
</file>