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33AB" w:rsidRPr="003F03E2" w:rsidRDefault="005333AB" w:rsidP="005333AB">
      <w:pPr>
        <w:spacing w:line="360" w:lineRule="auto"/>
        <w:ind w:firstLine="0"/>
        <w:jc w:val="both"/>
        <w:rPr>
          <w:b/>
          <w:sz w:val="24"/>
          <w:szCs w:val="24"/>
        </w:rPr>
      </w:pPr>
      <w:r w:rsidRPr="003F03E2">
        <w:rPr>
          <w:b/>
          <w:sz w:val="24"/>
          <w:szCs w:val="24"/>
        </w:rPr>
        <w:t>EVALUACIÓN DE LA EFICACIA DE LA ATENCIÓN FARMACÉUTICA EN PACIENTES CON DERMATITIS ATÓPICA</w:t>
      </w:r>
    </w:p>
    <w:p w:rsidR="005333AB" w:rsidRPr="00A4483F" w:rsidRDefault="005333AB" w:rsidP="005333AB">
      <w:pPr>
        <w:spacing w:line="360" w:lineRule="auto"/>
        <w:ind w:firstLine="0"/>
        <w:jc w:val="both"/>
        <w:rPr>
          <w:b/>
          <w:sz w:val="24"/>
          <w:szCs w:val="24"/>
          <w:lang w:val="en-US"/>
        </w:rPr>
      </w:pPr>
      <w:r w:rsidRPr="00A4483F">
        <w:rPr>
          <w:b/>
          <w:sz w:val="24"/>
          <w:szCs w:val="24"/>
          <w:lang w:val="en-US"/>
        </w:rPr>
        <w:t>EVALUATION OF THE EFFECTIVENESS OF PHARMACEUTICAL CARE IN PATIENTS WITH ATOPIC DERMATITIS</w:t>
      </w:r>
    </w:p>
    <w:p w:rsidR="005333AB" w:rsidRPr="00A4483F" w:rsidRDefault="005333AB" w:rsidP="005333AB">
      <w:pPr>
        <w:spacing w:line="360" w:lineRule="auto"/>
        <w:ind w:firstLine="0"/>
        <w:jc w:val="both"/>
        <w:rPr>
          <w:b/>
          <w:sz w:val="24"/>
          <w:szCs w:val="24"/>
        </w:rPr>
      </w:pPr>
      <w:r w:rsidRPr="00A4483F">
        <w:rPr>
          <w:b/>
          <w:sz w:val="24"/>
          <w:szCs w:val="24"/>
        </w:rPr>
        <w:t xml:space="preserve">Autores: </w:t>
      </w:r>
      <w:r w:rsidRPr="00A4483F">
        <w:rPr>
          <w:sz w:val="24"/>
          <w:szCs w:val="24"/>
        </w:rPr>
        <w:t>Rocío Sánchez Landete</w:t>
      </w:r>
      <w:r w:rsidRPr="00A4483F">
        <w:rPr>
          <w:sz w:val="24"/>
          <w:szCs w:val="24"/>
          <w:vertAlign w:val="superscript"/>
        </w:rPr>
        <w:t>1</w:t>
      </w:r>
      <w:r w:rsidRPr="00A4483F">
        <w:rPr>
          <w:sz w:val="24"/>
          <w:szCs w:val="24"/>
        </w:rPr>
        <w:t>, Rafael Lozano Fernández</w:t>
      </w:r>
      <w:r w:rsidRPr="00A4483F">
        <w:rPr>
          <w:sz w:val="24"/>
          <w:szCs w:val="24"/>
          <w:vertAlign w:val="superscript"/>
        </w:rPr>
        <w:t>2</w:t>
      </w:r>
      <w:r w:rsidRPr="00A4483F">
        <w:rPr>
          <w:sz w:val="24"/>
          <w:szCs w:val="24"/>
        </w:rPr>
        <w:t>, Pilar Gómez-Serranillos Cuadrado</w:t>
      </w:r>
      <w:r w:rsidRPr="00A4483F">
        <w:rPr>
          <w:sz w:val="24"/>
          <w:szCs w:val="24"/>
          <w:vertAlign w:val="superscript"/>
        </w:rPr>
        <w:t>3</w:t>
      </w:r>
      <w:r w:rsidRPr="00A4483F">
        <w:rPr>
          <w:sz w:val="24"/>
          <w:szCs w:val="24"/>
        </w:rPr>
        <w:t>, Marta Sánchez Gómez-Serranillos</w:t>
      </w:r>
      <w:r>
        <w:rPr>
          <w:sz w:val="24"/>
          <w:szCs w:val="24"/>
          <w:vertAlign w:val="superscript"/>
        </w:rPr>
        <w:t>4</w:t>
      </w:r>
      <w:r w:rsidRPr="00A4483F">
        <w:rPr>
          <w:sz w:val="24"/>
          <w:szCs w:val="24"/>
        </w:rPr>
        <w:t>, Irene Iglesias Peinado</w:t>
      </w:r>
      <w:r>
        <w:rPr>
          <w:sz w:val="24"/>
          <w:szCs w:val="24"/>
          <w:vertAlign w:val="superscript"/>
        </w:rPr>
        <w:t>5</w:t>
      </w:r>
      <w:r w:rsidRPr="00A4483F">
        <w:rPr>
          <w:sz w:val="24"/>
          <w:szCs w:val="24"/>
        </w:rPr>
        <w:t>.</w:t>
      </w:r>
    </w:p>
    <w:p w:rsidR="005333AB" w:rsidRPr="0061483E" w:rsidRDefault="005333AB" w:rsidP="005333AB">
      <w:pPr>
        <w:spacing w:line="240" w:lineRule="auto"/>
        <w:ind w:firstLine="0"/>
        <w:jc w:val="both"/>
      </w:pPr>
      <w:r w:rsidRPr="0061483E">
        <w:rPr>
          <w:vertAlign w:val="superscript"/>
        </w:rPr>
        <w:t>1</w:t>
      </w:r>
      <w:r w:rsidRPr="0061483E">
        <w:rPr>
          <w:b/>
        </w:rPr>
        <w:t xml:space="preserve"> </w:t>
      </w:r>
      <w:r w:rsidRPr="0061483E">
        <w:t>Farmacéutica adjunta. Farmacia Juan Pedro Sánchez Lamas. Majadahonda, Madrid, España</w:t>
      </w:r>
    </w:p>
    <w:p w:rsidR="005333AB" w:rsidRPr="0061483E" w:rsidRDefault="005333AB" w:rsidP="005333AB">
      <w:pPr>
        <w:spacing w:line="240" w:lineRule="auto"/>
        <w:ind w:firstLine="0"/>
        <w:jc w:val="both"/>
      </w:pPr>
      <w:r w:rsidRPr="0061483E">
        <w:rPr>
          <w:vertAlign w:val="superscript"/>
        </w:rPr>
        <w:t>2</w:t>
      </w:r>
      <w:r w:rsidRPr="0061483E">
        <w:t xml:space="preserve"> Catedrático. Departamento de Química en Ciencias Farmacéuticas. Facultad de Farmacia. Universidad Complutense de Madrid, Madrid, España</w:t>
      </w:r>
    </w:p>
    <w:p w:rsidR="005333AB" w:rsidRPr="0061483E" w:rsidRDefault="005333AB" w:rsidP="005333AB">
      <w:pPr>
        <w:spacing w:line="240" w:lineRule="auto"/>
        <w:ind w:firstLine="0"/>
        <w:jc w:val="both"/>
      </w:pPr>
      <w:r w:rsidRPr="0061483E">
        <w:rPr>
          <w:vertAlign w:val="superscript"/>
        </w:rPr>
        <w:t>3</w:t>
      </w:r>
      <w:r w:rsidRPr="0061483E">
        <w:t xml:space="preserve"> Catedrática. Departamento de Farmacología, Farmacognosia y Botánica. Facultad de Farmacia. Universidad Complutense de Madrid, Madrid, España</w:t>
      </w:r>
    </w:p>
    <w:p w:rsidR="005333AB" w:rsidRPr="0061483E" w:rsidRDefault="005333AB" w:rsidP="005333AB">
      <w:pPr>
        <w:spacing w:line="240" w:lineRule="auto"/>
        <w:ind w:firstLine="0"/>
        <w:jc w:val="both"/>
      </w:pPr>
      <w:r w:rsidRPr="0061483E">
        <w:rPr>
          <w:vertAlign w:val="superscript"/>
        </w:rPr>
        <w:t>4</w:t>
      </w:r>
      <w:r w:rsidRPr="0061483E">
        <w:t xml:space="preserve"> </w:t>
      </w:r>
      <w:r>
        <w:t>Farmacéutica</w:t>
      </w:r>
      <w:r w:rsidRPr="0061483E">
        <w:t>. Departamento de Farmacología, Farmacognosia y Botánica. Facultad de Farmacia. Universidad Complutense de Madrid, Madrid, España</w:t>
      </w:r>
    </w:p>
    <w:p w:rsidR="005333AB" w:rsidRPr="0061483E" w:rsidRDefault="005333AB" w:rsidP="005333AB">
      <w:pPr>
        <w:spacing w:line="240" w:lineRule="auto"/>
        <w:ind w:firstLine="0"/>
        <w:jc w:val="both"/>
      </w:pPr>
      <w:r w:rsidRPr="0061483E">
        <w:rPr>
          <w:vertAlign w:val="superscript"/>
        </w:rPr>
        <w:t>5</w:t>
      </w:r>
      <w:r w:rsidRPr="0061483E">
        <w:t xml:space="preserve"> Profesora titular.</w:t>
      </w:r>
      <w:r w:rsidRPr="0061483E">
        <w:rPr>
          <w:b/>
        </w:rPr>
        <w:t xml:space="preserve"> </w:t>
      </w:r>
      <w:r w:rsidRPr="0061483E">
        <w:t>Departamento de Farmacología, Farmacognosia y Botánica. Facultad de Farmacia. Universidad Complutense de Madrid, Madrid, España</w:t>
      </w:r>
    </w:p>
    <w:p w:rsidR="005333AB" w:rsidRDefault="005333AB" w:rsidP="005333AB">
      <w:pPr>
        <w:spacing w:line="360" w:lineRule="auto"/>
        <w:ind w:firstLine="0"/>
        <w:jc w:val="both"/>
        <w:rPr>
          <w:b/>
          <w:sz w:val="24"/>
          <w:szCs w:val="24"/>
        </w:rPr>
      </w:pPr>
    </w:p>
    <w:p w:rsidR="005333AB" w:rsidRPr="004E0720" w:rsidRDefault="005333AB" w:rsidP="005333AB">
      <w:pPr>
        <w:spacing w:line="360" w:lineRule="auto"/>
        <w:ind w:firstLine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Correspondencia: </w:t>
      </w:r>
      <w:r w:rsidRPr="004E0720">
        <w:rPr>
          <w:sz w:val="24"/>
          <w:szCs w:val="24"/>
        </w:rPr>
        <w:t xml:space="preserve">Rocío Sánchez </w:t>
      </w:r>
      <w:proofErr w:type="spellStart"/>
      <w:r w:rsidRPr="004E0720">
        <w:rPr>
          <w:sz w:val="24"/>
          <w:szCs w:val="24"/>
        </w:rPr>
        <w:t>Landete</w:t>
      </w:r>
      <w:proofErr w:type="spellEnd"/>
      <w:r w:rsidRPr="004E0720">
        <w:rPr>
          <w:sz w:val="24"/>
          <w:szCs w:val="24"/>
        </w:rPr>
        <w:t>: c/ Ferraz 35, 3º Izquierda, 28008, Madrid, España</w:t>
      </w:r>
      <w:r>
        <w:rPr>
          <w:b/>
          <w:sz w:val="24"/>
          <w:szCs w:val="24"/>
        </w:rPr>
        <w:t xml:space="preserve">. Correo electrónico: </w:t>
      </w:r>
      <w:hyperlink r:id="rId4" w:history="1">
        <w:r w:rsidRPr="00051CF1">
          <w:rPr>
            <w:rStyle w:val="Hipervnculo"/>
            <w:sz w:val="24"/>
            <w:szCs w:val="24"/>
          </w:rPr>
          <w:t>rocioslandete@yahoo.es</w:t>
        </w:r>
      </w:hyperlink>
      <w:r>
        <w:rPr>
          <w:b/>
          <w:sz w:val="24"/>
          <w:szCs w:val="24"/>
        </w:rPr>
        <w:t xml:space="preserve">. Teléfono: </w:t>
      </w:r>
      <w:r>
        <w:rPr>
          <w:sz w:val="24"/>
          <w:szCs w:val="24"/>
        </w:rPr>
        <w:t>626975789</w:t>
      </w:r>
    </w:p>
    <w:p w:rsidR="005333AB" w:rsidRDefault="005333AB" w:rsidP="005333AB">
      <w:pPr>
        <w:spacing w:line="240" w:lineRule="auto"/>
        <w:ind w:firstLine="0"/>
        <w:rPr>
          <w:b/>
          <w:sz w:val="24"/>
          <w:szCs w:val="24"/>
        </w:rPr>
      </w:pPr>
    </w:p>
    <w:p w:rsidR="005333AB" w:rsidRPr="004E0720" w:rsidRDefault="005333AB" w:rsidP="005333AB">
      <w:pPr>
        <w:spacing w:line="240" w:lineRule="auto"/>
        <w:ind w:firstLine="0"/>
        <w:rPr>
          <w:b/>
          <w:sz w:val="24"/>
          <w:szCs w:val="24"/>
        </w:rPr>
      </w:pPr>
      <w:r w:rsidRPr="004E0720">
        <w:rPr>
          <w:b/>
          <w:sz w:val="24"/>
          <w:szCs w:val="24"/>
        </w:rPr>
        <w:t>Recuento de palabras:</w:t>
      </w:r>
    </w:p>
    <w:p w:rsidR="005333AB" w:rsidRDefault="005333AB" w:rsidP="005333AB">
      <w:pPr>
        <w:spacing w:line="240" w:lineRule="auto"/>
        <w:ind w:firstLine="0"/>
        <w:rPr>
          <w:sz w:val="24"/>
          <w:szCs w:val="24"/>
        </w:rPr>
      </w:pPr>
      <w:r w:rsidRPr="004E0720">
        <w:rPr>
          <w:sz w:val="24"/>
          <w:szCs w:val="24"/>
        </w:rPr>
        <w:t>- Resumen en español: 2</w:t>
      </w:r>
      <w:r>
        <w:rPr>
          <w:sz w:val="24"/>
          <w:szCs w:val="24"/>
        </w:rPr>
        <w:t>26</w:t>
      </w:r>
    </w:p>
    <w:p w:rsidR="005333AB" w:rsidRDefault="005333AB" w:rsidP="005333AB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- Resumen en inglés: 215</w:t>
      </w:r>
    </w:p>
    <w:p w:rsidR="005333AB" w:rsidRDefault="005333AB" w:rsidP="005333AB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4E0720">
        <w:rPr>
          <w:sz w:val="24"/>
          <w:szCs w:val="24"/>
        </w:rPr>
        <w:t xml:space="preserve">Texto </w:t>
      </w:r>
      <w:r>
        <w:rPr>
          <w:sz w:val="24"/>
          <w:szCs w:val="24"/>
        </w:rPr>
        <w:t>principal: 2981</w:t>
      </w:r>
    </w:p>
    <w:p w:rsidR="005333AB" w:rsidRDefault="005333AB" w:rsidP="005333AB">
      <w:pPr>
        <w:spacing w:line="240" w:lineRule="auto"/>
        <w:ind w:firstLine="0"/>
        <w:rPr>
          <w:sz w:val="24"/>
          <w:szCs w:val="24"/>
        </w:rPr>
      </w:pPr>
    </w:p>
    <w:p w:rsidR="005333AB" w:rsidRDefault="005333AB" w:rsidP="005333AB">
      <w:pPr>
        <w:spacing w:line="240" w:lineRule="auto"/>
        <w:ind w:firstLine="0"/>
        <w:rPr>
          <w:b/>
          <w:sz w:val="24"/>
          <w:szCs w:val="24"/>
        </w:rPr>
      </w:pPr>
      <w:r w:rsidRPr="00051CF1">
        <w:rPr>
          <w:b/>
          <w:sz w:val="24"/>
          <w:szCs w:val="24"/>
        </w:rPr>
        <w:t>Listado de acrónimos:</w:t>
      </w:r>
    </w:p>
    <w:p w:rsidR="005333AB" w:rsidRDefault="005333AB" w:rsidP="005333AB">
      <w:pPr>
        <w:spacing w:line="240" w:lineRule="auto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DA: </w:t>
      </w:r>
      <w:r w:rsidRPr="003F03E2">
        <w:rPr>
          <w:sz w:val="24"/>
          <w:szCs w:val="24"/>
        </w:rPr>
        <w:t>Dermatitis atópica</w:t>
      </w:r>
    </w:p>
    <w:p w:rsidR="005333AB" w:rsidRDefault="005333AB" w:rsidP="005333AB">
      <w:pPr>
        <w:spacing w:line="240" w:lineRule="auto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SFT: </w:t>
      </w:r>
      <w:r w:rsidRPr="003F03E2">
        <w:rPr>
          <w:sz w:val="24"/>
          <w:szCs w:val="24"/>
        </w:rPr>
        <w:t>Seguimiento farmacoterapéutico</w:t>
      </w:r>
    </w:p>
    <w:p w:rsidR="005333AB" w:rsidRDefault="005333AB" w:rsidP="005333AB">
      <w:pPr>
        <w:spacing w:line="240" w:lineRule="auto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PRM: </w:t>
      </w:r>
      <w:r w:rsidRPr="003F03E2">
        <w:rPr>
          <w:sz w:val="24"/>
          <w:szCs w:val="24"/>
        </w:rPr>
        <w:t>Problemas relacionados con la medicación</w:t>
      </w:r>
    </w:p>
    <w:p w:rsidR="005333AB" w:rsidRDefault="005333AB" w:rsidP="005333AB">
      <w:pPr>
        <w:spacing w:line="240" w:lineRule="auto"/>
        <w:ind w:firstLine="0"/>
        <w:rPr>
          <w:sz w:val="24"/>
          <w:szCs w:val="24"/>
        </w:rPr>
      </w:pPr>
      <w:r>
        <w:rPr>
          <w:b/>
          <w:sz w:val="24"/>
          <w:szCs w:val="24"/>
        </w:rPr>
        <w:t xml:space="preserve">RNM: </w:t>
      </w:r>
      <w:r>
        <w:rPr>
          <w:sz w:val="24"/>
          <w:szCs w:val="24"/>
        </w:rPr>
        <w:t xml:space="preserve">Resultados negativos asociados a </w:t>
      </w:r>
      <w:r w:rsidRPr="003F03E2">
        <w:rPr>
          <w:sz w:val="24"/>
          <w:szCs w:val="24"/>
        </w:rPr>
        <w:t>la medicación</w:t>
      </w:r>
    </w:p>
    <w:p w:rsidR="005333AB" w:rsidRDefault="005333AB" w:rsidP="005333AB">
      <w:pPr>
        <w:spacing w:line="240" w:lineRule="auto"/>
        <w:ind w:firstLine="0"/>
        <w:rPr>
          <w:sz w:val="24"/>
          <w:szCs w:val="24"/>
        </w:rPr>
      </w:pPr>
    </w:p>
    <w:p w:rsidR="008177C7" w:rsidRDefault="005333AB" w:rsidP="005333AB">
      <w:pPr>
        <w:spacing w:line="240" w:lineRule="auto"/>
        <w:ind w:firstLine="0"/>
      </w:pPr>
      <w:r w:rsidRPr="004E0720">
        <w:rPr>
          <w:b/>
          <w:sz w:val="24"/>
          <w:szCs w:val="24"/>
        </w:rPr>
        <w:t xml:space="preserve">Conflicto de intereses: </w:t>
      </w:r>
      <w:r w:rsidRPr="004E0720">
        <w:rPr>
          <w:sz w:val="24"/>
          <w:szCs w:val="24"/>
        </w:rPr>
        <w:t>Ninguno</w:t>
      </w:r>
      <w:r>
        <w:rPr>
          <w:sz w:val="24"/>
          <w:szCs w:val="24"/>
        </w:rPr>
        <w:t xml:space="preserve"> que declarar</w:t>
      </w:r>
      <w:bookmarkStart w:id="0" w:name="_GoBack"/>
      <w:bookmarkEnd w:id="0"/>
    </w:p>
    <w:sectPr w:rsidR="008177C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3AB"/>
    <w:rsid w:val="005333AB"/>
    <w:rsid w:val="00817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FDB5C9-960F-45CB-B765-A1DB76CEB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  <w:ind w:firstLine="56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33A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5333A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ocioslandete@yahoo.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233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rocioslandete</dc:creator>
  <cp:keywords/>
  <dc:description/>
  <cp:lastModifiedBy>rocioslandete</cp:lastModifiedBy>
  <cp:revision>1</cp:revision>
  <dcterms:created xsi:type="dcterms:W3CDTF">2019-03-27T11:22:00Z</dcterms:created>
  <dcterms:modified xsi:type="dcterms:W3CDTF">2019-03-27T11:28:00Z</dcterms:modified>
</cp:coreProperties>
</file>