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F5A" w:rsidRPr="00B21F5A" w:rsidRDefault="00B21F5A" w:rsidP="00B21F5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21F5A">
        <w:rPr>
          <w:rFonts w:ascii="Times New Roman" w:hAnsi="Times New Roman" w:cs="Times New Roman"/>
          <w:b/>
          <w:sz w:val="24"/>
          <w:szCs w:val="24"/>
        </w:rPr>
        <w:t>Impacto de la intervención farmacéutica realizada a pacientes onco</w:t>
      </w:r>
      <w:r>
        <w:rPr>
          <w:rFonts w:ascii="Times New Roman" w:hAnsi="Times New Roman" w:cs="Times New Roman"/>
          <w:b/>
          <w:sz w:val="24"/>
          <w:szCs w:val="24"/>
        </w:rPr>
        <w:t>lógicos en farmacia comunitaria</w:t>
      </w:r>
    </w:p>
    <w:p w:rsidR="00607504" w:rsidRDefault="00B21F5A" w:rsidP="00B21F5A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Impact pf the pharmaceutical intervention performed on cancer patients in community pharmacy</w:t>
      </w:r>
    </w:p>
    <w:p w:rsidR="00AD1286" w:rsidRPr="00B75BD2" w:rsidRDefault="001C3FBD">
      <w:pPr>
        <w:rPr>
          <w:rFonts w:ascii="Times New Roman" w:hAnsi="Times New Roman" w:cs="Times New Roman"/>
          <w:sz w:val="24"/>
          <w:szCs w:val="24"/>
        </w:rPr>
      </w:pPr>
      <w:r w:rsidRPr="001C3FBD">
        <w:rPr>
          <w:rFonts w:ascii="Times New Roman" w:hAnsi="Times New Roman" w:cs="Times New Roman"/>
          <w:b/>
          <w:sz w:val="24"/>
          <w:szCs w:val="24"/>
        </w:rPr>
        <w:t>Autores: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Clara Rueda de Lecea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096A58">
        <w:rPr>
          <w:rFonts w:ascii="Times New Roman" w:hAnsi="Times New Roman" w:cs="Times New Roman"/>
          <w:sz w:val="24"/>
          <w:szCs w:val="24"/>
        </w:rPr>
        <w:t>,</w:t>
      </w:r>
      <w:r w:rsidR="00096A58" w:rsidRPr="00096A58">
        <w:rPr>
          <w:rFonts w:ascii="Times New Roman" w:hAnsi="Times New Roman" w:cs="Times New Roman"/>
          <w:sz w:val="24"/>
          <w:szCs w:val="24"/>
        </w:rPr>
        <w:t xml:space="preserve"> </w:t>
      </w:r>
      <w:r w:rsidR="00096A58">
        <w:rPr>
          <w:rFonts w:ascii="Times New Roman" w:hAnsi="Times New Roman" w:cs="Times New Roman"/>
          <w:sz w:val="24"/>
          <w:szCs w:val="24"/>
        </w:rPr>
        <w:t>Rafael Lozano Fernández</w:t>
      </w:r>
      <w:r w:rsidR="00096A58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096A58">
        <w:rPr>
          <w:rFonts w:ascii="Times New Roman" w:hAnsi="Times New Roman" w:cs="Times New Roman"/>
          <w:sz w:val="24"/>
          <w:szCs w:val="24"/>
        </w:rPr>
        <w:t>,</w:t>
      </w:r>
      <w:r w:rsidR="00096A58" w:rsidRPr="00096A58">
        <w:rPr>
          <w:rFonts w:ascii="Times New Roman" w:hAnsi="Times New Roman" w:cs="Times New Roman"/>
          <w:sz w:val="24"/>
          <w:szCs w:val="24"/>
        </w:rPr>
        <w:t xml:space="preserve"> </w:t>
      </w:r>
      <w:r w:rsidR="00096A58">
        <w:rPr>
          <w:rFonts w:ascii="Times New Roman" w:hAnsi="Times New Roman" w:cs="Times New Roman"/>
          <w:sz w:val="24"/>
          <w:szCs w:val="24"/>
        </w:rPr>
        <w:t>Irene Iglesias Peinado</w:t>
      </w:r>
      <w:r w:rsidR="00096A58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096A58">
        <w:rPr>
          <w:rFonts w:ascii="Times New Roman" w:hAnsi="Times New Roman" w:cs="Times New Roman"/>
          <w:sz w:val="24"/>
          <w:szCs w:val="24"/>
        </w:rPr>
        <w:t>,</w:t>
      </w:r>
      <w:r w:rsidR="00096A58" w:rsidRPr="00096A58">
        <w:rPr>
          <w:rFonts w:ascii="Times New Roman" w:hAnsi="Times New Roman" w:cs="Times New Roman"/>
          <w:sz w:val="24"/>
          <w:szCs w:val="24"/>
        </w:rPr>
        <w:t xml:space="preserve"> </w:t>
      </w:r>
      <w:r w:rsidR="00096A58">
        <w:rPr>
          <w:rFonts w:ascii="Times New Roman" w:hAnsi="Times New Roman" w:cs="Times New Roman"/>
          <w:sz w:val="24"/>
          <w:szCs w:val="24"/>
        </w:rPr>
        <w:t>Marta Sánchez Gómez-Serranillos</w:t>
      </w:r>
      <w:r w:rsidR="00096A58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096A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Pilar Gómez-Serranillos Cuadrado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</w:p>
    <w:sectPr w:rsidR="00AD1286" w:rsidRPr="00B75BD2">
      <w:footnotePr>
        <w:pos w:val="beneathText"/>
      </w:footnote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331" w:rsidRDefault="000E5331" w:rsidP="001C3FBD">
      <w:pPr>
        <w:spacing w:after="0" w:line="240" w:lineRule="auto"/>
      </w:pPr>
      <w:r>
        <w:separator/>
      </w:r>
    </w:p>
  </w:endnote>
  <w:endnote w:type="continuationSeparator" w:id="0">
    <w:p w:rsidR="000E5331" w:rsidRDefault="000E5331" w:rsidP="001C3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331" w:rsidRDefault="000E5331" w:rsidP="001C3FBD">
      <w:pPr>
        <w:spacing w:after="0" w:line="240" w:lineRule="auto"/>
      </w:pPr>
      <w:r>
        <w:separator/>
      </w:r>
    </w:p>
  </w:footnote>
  <w:footnote w:type="continuationSeparator" w:id="0">
    <w:p w:rsidR="000E5331" w:rsidRDefault="000E5331" w:rsidP="001C3FBD">
      <w:pPr>
        <w:spacing w:after="0" w:line="240" w:lineRule="auto"/>
      </w:pPr>
      <w:r>
        <w:continuationSeparator/>
      </w:r>
    </w:p>
  </w:footnote>
  <w:footnote w:id="1">
    <w:p w:rsidR="001C3FBD" w:rsidRDefault="001C3FBD">
      <w:pPr>
        <w:pStyle w:val="FootnoteText"/>
      </w:pPr>
      <w:r>
        <w:rPr>
          <w:rStyle w:val="FootnoteReference"/>
        </w:rPr>
        <w:footnoteRef/>
      </w:r>
      <w:r>
        <w:t xml:space="preserve"> Farmacéutica titular. Farmacia Clara Rueda de Lecea. Madrid, España.</w:t>
      </w:r>
    </w:p>
  </w:footnote>
  <w:footnote w:id="2">
    <w:p w:rsidR="00096A58" w:rsidRDefault="00096A58" w:rsidP="00096A58">
      <w:pPr>
        <w:pStyle w:val="FootnoteText"/>
      </w:pPr>
      <w:r>
        <w:rPr>
          <w:rStyle w:val="FootnoteReference"/>
        </w:rPr>
        <w:footnoteRef/>
      </w:r>
      <w:r>
        <w:t xml:space="preserve"> Catedrático. Departamento de Química en Ciencias Farmacéuticas. Facultad de Farmacia. Universidad Complutense de Madrid, Madrid, España.</w:t>
      </w:r>
    </w:p>
  </w:footnote>
  <w:footnote w:id="3">
    <w:p w:rsidR="00096A58" w:rsidRDefault="00096A58" w:rsidP="00096A58">
      <w:pPr>
        <w:pStyle w:val="FootnoteText"/>
      </w:pPr>
      <w:r>
        <w:rPr>
          <w:rStyle w:val="FootnoteReference"/>
        </w:rPr>
        <w:footnoteRef/>
      </w:r>
      <w:r>
        <w:t xml:space="preserve"> Profesor titular. Departamento de Farmacología, Farmacognosia y Botánica. Facultad de Farmacia. Universidad Complutense de Madrid, Madrid, España.</w:t>
      </w:r>
    </w:p>
  </w:footnote>
  <w:footnote w:id="4">
    <w:p w:rsidR="00096A58" w:rsidRDefault="00096A58" w:rsidP="00096A58">
      <w:pPr>
        <w:pStyle w:val="FootnoteText"/>
      </w:pPr>
      <w:r>
        <w:rPr>
          <w:rStyle w:val="FootnoteReference"/>
        </w:rPr>
        <w:footnoteRef/>
      </w:r>
      <w:r>
        <w:t xml:space="preserve"> Farmacéutica. Departamento de Farmacología, Farmacognosia y Botánica. Facultad de Farmacia. Universidad Complutense de Madrid, Madrid, España.</w:t>
      </w:r>
    </w:p>
    <w:p w:rsidR="00096A58" w:rsidRDefault="00096A58" w:rsidP="00096A58">
      <w:pPr>
        <w:pStyle w:val="FootnoteText"/>
      </w:pPr>
      <w:r>
        <w:rPr>
          <w:rStyle w:val="FootnoteReference"/>
        </w:rPr>
        <w:t xml:space="preserve">5 </w:t>
      </w:r>
      <w:r>
        <w:t>Catedrática. Departamento de Farmacognosia y Botánica. Facultad de Farmacia. Universidad Complutense de Madrid, Madrid, España.</w:t>
      </w:r>
    </w:p>
    <w:p w:rsidR="00096A58" w:rsidRDefault="00096A58" w:rsidP="00096A58">
      <w:pPr>
        <w:pStyle w:val="FootnoteText"/>
      </w:pPr>
    </w:p>
    <w:p w:rsidR="00096A58" w:rsidRDefault="00096A58" w:rsidP="00096A58">
      <w:pPr>
        <w:pStyle w:val="FootnoteText"/>
      </w:pPr>
    </w:p>
    <w:p w:rsidR="00096A58" w:rsidRDefault="00096A58" w:rsidP="00096A58">
      <w:pPr>
        <w:pStyle w:val="FootnoteText"/>
      </w:pPr>
    </w:p>
    <w:p w:rsidR="00096A58" w:rsidRPr="00B75BD2" w:rsidRDefault="00096A58" w:rsidP="00096A58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75BD2">
        <w:rPr>
          <w:rFonts w:ascii="Times New Roman" w:hAnsi="Times New Roman" w:cs="Times New Roman"/>
          <w:b/>
          <w:sz w:val="24"/>
          <w:szCs w:val="24"/>
        </w:rPr>
        <w:t>Correspondencia:</w:t>
      </w:r>
      <w:r w:rsidRPr="00B75BD2">
        <w:rPr>
          <w:rFonts w:ascii="Times New Roman" w:hAnsi="Times New Roman" w:cs="Times New Roman"/>
          <w:sz w:val="24"/>
          <w:szCs w:val="24"/>
        </w:rPr>
        <w:t xml:space="preserve"> Clara Rueda de Lecea: C/Jorge Juan 37, 3º, 28001, Madrid, España.</w:t>
      </w:r>
    </w:p>
    <w:p w:rsidR="00096A58" w:rsidRPr="00B75BD2" w:rsidRDefault="00096A58" w:rsidP="00096A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5BD2">
        <w:rPr>
          <w:rFonts w:ascii="Times New Roman" w:hAnsi="Times New Roman" w:cs="Times New Roman"/>
          <w:b/>
          <w:sz w:val="24"/>
          <w:szCs w:val="24"/>
        </w:rPr>
        <w:t>Correo electrónico:</w:t>
      </w:r>
      <w:r w:rsidRPr="00B75BD2">
        <w:rPr>
          <w:rFonts w:ascii="Times New Roman" w:hAnsi="Times New Roman" w:cs="Times New Roman"/>
          <w:sz w:val="24"/>
          <w:szCs w:val="24"/>
        </w:rPr>
        <w:t xml:space="preserve"> </w:t>
      </w:r>
      <w:hyperlink r:id="rId1" w:history="1">
        <w:r w:rsidRPr="00B75BD2">
          <w:rPr>
            <w:rFonts w:ascii="Times New Roman" w:hAnsi="Times New Roman" w:cs="Times New Roman"/>
            <w:color w:val="000000" w:themeColor="text1"/>
            <w:sz w:val="24"/>
            <w:szCs w:val="24"/>
          </w:rPr>
          <w:t>ruedadeleceaclara@gmail.com</w:t>
        </w:r>
      </w:hyperlink>
    </w:p>
    <w:p w:rsidR="00096A58" w:rsidRDefault="00096A58" w:rsidP="00096A58">
      <w:pPr>
        <w:pStyle w:val="FootnoteText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75BD2">
        <w:rPr>
          <w:rFonts w:ascii="Times New Roman" w:hAnsi="Times New Roman" w:cs="Times New Roman"/>
          <w:b/>
          <w:sz w:val="24"/>
          <w:szCs w:val="24"/>
        </w:rPr>
        <w:t>Teléfono:</w:t>
      </w:r>
      <w:r w:rsidRPr="00B75BD2">
        <w:rPr>
          <w:rFonts w:ascii="Times New Roman" w:hAnsi="Times New Roman" w:cs="Times New Roman"/>
          <w:sz w:val="24"/>
          <w:szCs w:val="24"/>
        </w:rPr>
        <w:t xml:space="preserve"> 659382412</w:t>
      </w:r>
    </w:p>
    <w:p w:rsidR="00096A58" w:rsidRPr="00607504" w:rsidRDefault="00096A58" w:rsidP="00096A58">
      <w:pPr>
        <w:pStyle w:val="FootnoteText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607504">
        <w:rPr>
          <w:rFonts w:ascii="Times New Roman" w:hAnsi="Times New Roman" w:cs="Times New Roman"/>
          <w:b/>
          <w:sz w:val="24"/>
          <w:szCs w:val="24"/>
        </w:rPr>
        <w:t>Recuento de palabras:</w:t>
      </w:r>
    </w:p>
    <w:p w:rsidR="00096A58" w:rsidRDefault="00A66DBF" w:rsidP="00096A58">
      <w:pPr>
        <w:pStyle w:val="FootnoteTex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Resumen en español: 207</w:t>
      </w:r>
    </w:p>
    <w:p w:rsidR="00096A58" w:rsidRDefault="00A66DBF" w:rsidP="00096A58">
      <w:pPr>
        <w:pStyle w:val="FootnoteTex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Resumen en inglés:178</w:t>
      </w:r>
    </w:p>
    <w:p w:rsidR="00096A58" w:rsidRPr="00B75BD2" w:rsidRDefault="005E52FB" w:rsidP="00096A58">
      <w:pPr>
        <w:pStyle w:val="FootnoteTex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Texto principal: 2882</w:t>
      </w:r>
    </w:p>
  </w:footnote>
  <w:footnote w:id="5">
    <w:p w:rsidR="00607504" w:rsidRPr="00607504" w:rsidRDefault="00607504">
      <w:pPr>
        <w:pStyle w:val="FootnoteText"/>
        <w:rPr>
          <w:rFonts w:ascii="Times New Roman" w:hAnsi="Times New Roman" w:cs="Times New Roman"/>
          <w:b/>
          <w:sz w:val="24"/>
          <w:szCs w:val="24"/>
        </w:rPr>
      </w:pPr>
      <w:r w:rsidRPr="00607504">
        <w:rPr>
          <w:rFonts w:ascii="Times New Roman" w:hAnsi="Times New Roman" w:cs="Times New Roman"/>
          <w:b/>
          <w:sz w:val="24"/>
          <w:szCs w:val="24"/>
        </w:rPr>
        <w:t>Listado de acrónimos:</w:t>
      </w:r>
    </w:p>
    <w:p w:rsidR="00607504" w:rsidRPr="00607504" w:rsidRDefault="00607504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:rsidR="00607504" w:rsidRPr="00607504" w:rsidRDefault="00607504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07504">
        <w:rPr>
          <w:rFonts w:ascii="Times New Roman" w:hAnsi="Times New Roman" w:cs="Times New Roman"/>
          <w:sz w:val="24"/>
          <w:szCs w:val="24"/>
        </w:rPr>
        <w:t>AF: Atención farmacéutica</w:t>
      </w:r>
    </w:p>
    <w:p w:rsidR="00607504" w:rsidRPr="00607504" w:rsidRDefault="00607504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07504">
        <w:rPr>
          <w:rFonts w:ascii="Times New Roman" w:hAnsi="Times New Roman" w:cs="Times New Roman"/>
          <w:sz w:val="24"/>
          <w:szCs w:val="24"/>
        </w:rPr>
        <w:t>PRM: Problemas relacionados con la medicación</w:t>
      </w:r>
    </w:p>
    <w:p w:rsidR="00607504" w:rsidRPr="00607504" w:rsidRDefault="00607504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07504">
        <w:rPr>
          <w:rFonts w:ascii="Times New Roman" w:hAnsi="Times New Roman" w:cs="Times New Roman"/>
          <w:sz w:val="24"/>
          <w:szCs w:val="24"/>
        </w:rPr>
        <w:t>RNM: Resultados negativos asociados a la medicación</w:t>
      </w:r>
    </w:p>
    <w:p w:rsidR="00607504" w:rsidRPr="00607504" w:rsidRDefault="00607504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:rsidR="00607504" w:rsidRPr="00607504" w:rsidRDefault="00607504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07504">
        <w:rPr>
          <w:rFonts w:ascii="Times New Roman" w:hAnsi="Times New Roman" w:cs="Times New Roman"/>
          <w:b/>
          <w:sz w:val="24"/>
          <w:szCs w:val="24"/>
        </w:rPr>
        <w:t>Conflicto de intereses</w:t>
      </w:r>
      <w:r w:rsidRPr="00607504">
        <w:rPr>
          <w:rFonts w:ascii="Times New Roman" w:hAnsi="Times New Roman" w:cs="Times New Roman"/>
          <w:sz w:val="24"/>
          <w:szCs w:val="24"/>
        </w:rPr>
        <w:t>: Ning</w:t>
      </w:r>
      <w:bookmarkStart w:id="0" w:name="_GoBack"/>
      <w:bookmarkEnd w:id="0"/>
      <w:r w:rsidRPr="00607504">
        <w:rPr>
          <w:rFonts w:ascii="Times New Roman" w:hAnsi="Times New Roman" w:cs="Times New Roman"/>
          <w:sz w:val="24"/>
          <w:szCs w:val="24"/>
        </w:rPr>
        <w:t>uno que declarar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30A73"/>
    <w:multiLevelType w:val="hybridMultilevel"/>
    <w:tmpl w:val="5948A91A"/>
    <w:lvl w:ilvl="0" w:tplc="D10EC6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D6C"/>
    <w:rsid w:val="00023B3F"/>
    <w:rsid w:val="00096A58"/>
    <w:rsid w:val="000B7822"/>
    <w:rsid w:val="000E5331"/>
    <w:rsid w:val="00175A3D"/>
    <w:rsid w:val="001C3FBD"/>
    <w:rsid w:val="003111D4"/>
    <w:rsid w:val="003953E0"/>
    <w:rsid w:val="003A556E"/>
    <w:rsid w:val="004D2B39"/>
    <w:rsid w:val="005E52FB"/>
    <w:rsid w:val="00607504"/>
    <w:rsid w:val="006A0118"/>
    <w:rsid w:val="00740D6C"/>
    <w:rsid w:val="009E0DEF"/>
    <w:rsid w:val="00A66DBF"/>
    <w:rsid w:val="00AD1286"/>
    <w:rsid w:val="00B03FEB"/>
    <w:rsid w:val="00B21F5A"/>
    <w:rsid w:val="00B75BD2"/>
    <w:rsid w:val="00CB2643"/>
    <w:rsid w:val="00D22873"/>
    <w:rsid w:val="00D92B31"/>
    <w:rsid w:val="00F8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6A5B4"/>
  <w15:chartTrackingRefBased/>
  <w15:docId w15:val="{D6D51B7F-6503-4153-96F7-93A4F3A33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FBD"/>
    <w:pPr>
      <w:spacing w:line="256" w:lineRule="auto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5B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C3FB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C3FB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C3FB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C3FB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C3FB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C3FB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C3FBD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B75BD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6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ruedadeleceaclar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6A4B4-9592-46A2-8AAA-56908F40D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52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Belén Rueda</dc:creator>
  <cp:keywords/>
  <dc:description/>
  <cp:lastModifiedBy>Belén Rueda</cp:lastModifiedBy>
  <cp:revision>13</cp:revision>
  <dcterms:created xsi:type="dcterms:W3CDTF">2019-05-01T12:10:00Z</dcterms:created>
  <dcterms:modified xsi:type="dcterms:W3CDTF">2019-12-01T20:10:00Z</dcterms:modified>
</cp:coreProperties>
</file>