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b/>
          <w:color w:val="auto"/>
          <w:sz w:val="26"/>
          <w:szCs w:val="26"/>
        </w:rPr>
        <w:t>Desabastecimiento de medicamentos: un problema en constante crecimiento</w:t>
      </w:r>
    </w:p>
    <w:p>
      <w:pPr>
        <w:pStyle w:val="Normal"/>
        <w:spacing w:lineRule="auto" w:line="360"/>
        <w:jc w:val="both"/>
        <w:rPr>
          <w:lang w:val="en-US"/>
        </w:rPr>
      </w:pPr>
      <w:r>
        <w:rPr>
          <w:rFonts w:cs="Calibri" w:cstheme="minorHAnsi"/>
          <w:b/>
          <w:bCs/>
          <w:color w:val="auto"/>
          <w:sz w:val="26"/>
          <w:szCs w:val="26"/>
          <w:lang w:val="en-US"/>
        </w:rPr>
        <w:t>Drugs Shortage: a constantly growing problem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Paloma Castellano Copa </w:t>
      </w:r>
      <w:r>
        <w:rPr>
          <w:bCs/>
          <w:color w:val="auto"/>
          <w:sz w:val="22"/>
          <w:szCs w:val="22"/>
          <w:vertAlign w:val="superscript"/>
        </w:rPr>
        <w:t>1</w:t>
      </w:r>
      <w:r>
        <w:rPr>
          <w:bCs/>
          <w:color w:val="auto"/>
          <w:sz w:val="22"/>
          <w:szCs w:val="22"/>
        </w:rPr>
        <w:t>, Beatriz Mejuto Pérez del Molino</w:t>
      </w:r>
      <w:r>
        <w:rPr>
          <w:bCs/>
          <w:color w:val="auto"/>
          <w:sz w:val="22"/>
          <w:szCs w:val="22"/>
          <w:vertAlign w:val="superscript"/>
        </w:rPr>
        <w:t>2</w:t>
      </w:r>
      <w:r>
        <w:rPr>
          <w:bCs/>
          <w:color w:val="auto"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sz w:val="22"/>
          <w:szCs w:val="22"/>
        </w:rPr>
      </w:pPr>
      <w:r>
        <w:rPr>
          <w:bCs/>
          <w:color w:val="auto"/>
          <w:sz w:val="22"/>
          <w:szCs w:val="22"/>
        </w:rPr>
        <w:t>Facultativo Especialista de Área en Farmacia Hospitalaria. Servicio de Farmacia, Hospital Universitario Lucus Augusti. Estructura Organizativa de Xestión Integrada Lugo, Cervo y Monforte de Lemos. Lugo, España.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sz w:val="22"/>
          <w:szCs w:val="22"/>
        </w:rPr>
      </w:pPr>
      <w:r>
        <w:rPr>
          <w:bCs/>
          <w:color w:val="auto"/>
          <w:sz w:val="22"/>
          <w:szCs w:val="22"/>
        </w:rPr>
        <w:t>Facultativo Especialista de Área en Farmacia Hospitalaria. Servicio de Farmacia, Hospital Clínico Universitario de Santiago. Estructura Organizativa de Xestión Integrada Santiago. Santiago de Compostela, España.</w:t>
      </w:r>
    </w:p>
    <w:p>
      <w:pPr>
        <w:pStyle w:val="Normal"/>
        <w:spacing w:lineRule="auto" w:line="360"/>
        <w:jc w:val="both"/>
        <w:rPr>
          <w:bCs/>
          <w:color w:val="auto"/>
        </w:rPr>
      </w:pPr>
      <w:r>
        <w:rPr>
          <w:b/>
          <w:bCs/>
          <w:color w:val="auto"/>
          <w:sz w:val="22"/>
          <w:szCs w:val="22"/>
          <w:u w:val="single"/>
        </w:rPr>
        <w:t>Autor para correspondencia</w:t>
      </w:r>
      <w:r>
        <w:rPr>
          <w:b/>
          <w:bCs/>
          <w:color w:val="auto"/>
          <w:sz w:val="22"/>
          <w:szCs w:val="22"/>
        </w:rPr>
        <w:t>:</w:t>
      </w:r>
    </w:p>
    <w:p>
      <w:pPr>
        <w:pStyle w:val="Normal"/>
        <w:spacing w:lineRule="auto" w:line="360"/>
        <w:jc w:val="both"/>
        <w:rPr>
          <w:bCs/>
          <w:color w:val="auto"/>
        </w:rPr>
      </w:pPr>
      <w:r>
        <w:rPr>
          <w:bCs/>
          <w:color w:val="auto"/>
          <w:sz w:val="22"/>
          <w:szCs w:val="22"/>
        </w:rPr>
        <w:t>Paloma Castellano Copa</w:t>
      </w:r>
    </w:p>
    <w:p>
      <w:pPr>
        <w:pStyle w:val="Normal"/>
        <w:spacing w:lineRule="auto" w:line="360"/>
        <w:jc w:val="both"/>
        <w:rPr>
          <w:bCs/>
          <w:color w:val="auto"/>
        </w:rPr>
      </w:pPr>
      <w:r>
        <w:rPr>
          <w:bCs/>
          <w:color w:val="auto"/>
          <w:sz w:val="22"/>
          <w:szCs w:val="22"/>
        </w:rPr>
        <w:t>Servicio de Farmacia, Hospital Universitario Lucus Augusti. EOXI Lugo, Monforte e Cervo. C/Doctor Ulises Romero, 1, 27003 Lugo, España.</w:t>
      </w:r>
    </w:p>
    <w:p>
      <w:pPr>
        <w:pStyle w:val="Normal"/>
        <w:spacing w:lineRule="auto" w:line="360"/>
        <w:jc w:val="both"/>
        <w:rPr/>
      </w:pPr>
      <w:r>
        <w:rPr>
          <w:bCs/>
          <w:sz w:val="22"/>
          <w:szCs w:val="22"/>
        </w:rPr>
        <w:t xml:space="preserve">e-mail: </w:t>
      </w:r>
      <w:hyperlink r:id="rId2">
        <w:r>
          <w:rPr>
            <w:rStyle w:val="EnlacedeInternet"/>
            <w:bCs/>
            <w:sz w:val="22"/>
            <w:szCs w:val="22"/>
          </w:rPr>
          <w:t>paloma.castellano.copa@sergas.es</w:t>
        </w:r>
      </w:hyperlink>
    </w:p>
    <w:p>
      <w:pPr>
        <w:pStyle w:val="Normal"/>
        <w:spacing w:lineRule="auto" w:line="360"/>
        <w:jc w:val="both"/>
        <w:rPr>
          <w:bCs/>
          <w:color w:val="auto"/>
        </w:rPr>
      </w:pPr>
      <w:r>
        <w:rPr>
          <w:bCs/>
          <w:color w:val="auto"/>
          <w:sz w:val="22"/>
          <w:szCs w:val="22"/>
        </w:rPr>
        <w:t>Teléfono móvil: 679449964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  <w:u w:val="single"/>
        </w:rPr>
        <w:t>Recuento total de palabras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b w:val="false"/>
          <w:bCs w:val="false"/>
          <w:color w:val="auto"/>
          <w:sz w:val="22"/>
          <w:szCs w:val="22"/>
          <w:u w:val="none"/>
        </w:rPr>
        <w:t>Resumen: 248 palabras.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b w:val="false"/>
          <w:bCs w:val="false"/>
          <w:color w:val="auto"/>
          <w:sz w:val="22"/>
          <w:szCs w:val="22"/>
          <w:u w:val="none"/>
        </w:rPr>
        <w:t>Abstract: 228 palabras.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b w:val="false"/>
          <w:bCs w:val="false"/>
          <w:color w:val="auto"/>
          <w:sz w:val="22"/>
          <w:szCs w:val="22"/>
          <w:u w:val="none"/>
        </w:rPr>
        <w:t>Artículo: 2699 palabras.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  <w:u w:val="single"/>
        </w:rPr>
        <w:t>Listado de acrónimos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b w:val="false"/>
          <w:bCs w:val="false"/>
          <w:color w:val="auto"/>
          <w:sz w:val="22"/>
          <w:szCs w:val="22"/>
          <w:u w:val="none"/>
        </w:rPr>
        <w:t xml:space="preserve">AEMPS: </w:t>
      </w: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 xml:space="preserve">Agencia Española de Medicamentos y Productos Sanitarios 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 xml:space="preserve">EAHP: Asociación Europea de Farmacéuticos Hospitalarios 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>UE:  Unión Europea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>EMA:  Agencia Europea de Medicamentos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>UH:  Uso Hospitalario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>EFG: Especialidad Farmacéutica Genérica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  <w:sz w:val="22"/>
          <w:szCs w:val="22"/>
          <w:u w:val="none"/>
        </w:rPr>
      </w:pPr>
      <w:r>
        <w:rPr>
          <w:rFonts w:cs="Calibri" w:cstheme="minorHAnsi"/>
          <w:b w:val="false"/>
          <w:bCs w:val="false"/>
          <w:color w:val="auto"/>
          <w:sz w:val="22"/>
          <w:szCs w:val="22"/>
          <w:u w:val="none"/>
        </w:rPr>
        <w:t xml:space="preserve">SNS: Sistema Nacional de Salud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  <w:u w:val="single"/>
        </w:rPr>
        <w:t>Información sobre congresos</w:t>
      </w:r>
      <w:bookmarkStart w:id="0" w:name="_Hlk17620415"/>
      <w:bookmarkStart w:id="1" w:name="_GoBack"/>
      <w:bookmarkEnd w:id="0"/>
      <w:bookmarkEnd w:id="1"/>
    </w:p>
    <w:p>
      <w:pPr>
        <w:pStyle w:val="Normal"/>
        <w:spacing w:lineRule="auto" w:line="360"/>
        <w:jc w:val="both"/>
        <w:rPr>
          <w:bCs/>
          <w:color w:val="auto"/>
          <w:sz w:val="22"/>
          <w:szCs w:val="22"/>
        </w:rPr>
      </w:pPr>
      <w:r>
        <w:rPr>
          <w:rFonts w:cs="Calibri" w:cstheme="minorHAnsi"/>
          <w:bCs/>
          <w:color w:val="auto"/>
          <w:sz w:val="22"/>
          <w:szCs w:val="22"/>
        </w:rPr>
        <w:t xml:space="preserve">Los resultados del estudio han sido publicados parcialmente como comunicación científica en el 64 congreso nacional de la Sociedad Española de Farmacia Hospitalaria. </w:t>
      </w:r>
    </w:p>
    <w:p>
      <w:pPr>
        <w:pStyle w:val="Normal"/>
        <w:spacing w:lineRule="auto" w:line="360"/>
        <w:jc w:val="both"/>
        <w:rPr>
          <w:bCs/>
          <w:color w:val="auto"/>
          <w:sz w:val="22"/>
          <w:szCs w:val="22"/>
        </w:rPr>
      </w:pPr>
      <w:r>
        <w:rPr>
          <w:rFonts w:cs="Calibri" w:cstheme="minorHAnsi"/>
          <w:bCs/>
          <w:color w:val="auto"/>
          <w:sz w:val="22"/>
          <w:szCs w:val="22"/>
        </w:rPr>
        <w:t>Dicha información se puede revisar en el libro de comunicaciones del congreso referenciado en la carta de presentación.</w:t>
      </w:r>
    </w:p>
    <w:p>
      <w:pPr>
        <w:pStyle w:val="Normal"/>
        <w:spacing w:lineRule="auto" w:line="360"/>
        <w:jc w:val="both"/>
        <w:rPr>
          <w:bCs/>
          <w:color w:val="auto"/>
        </w:rPr>
      </w:pPr>
      <w:r>
        <w:rPr>
          <w:bCs/>
          <w:color w:val="auto"/>
        </w:rPr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2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e739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font315"/>
      <w:color w:val="00000A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 w:customStyle="1">
    <w:name w:val="Enlace de Internet"/>
    <w:basedOn w:val="DefaultParagraphFont"/>
    <w:rsid w:val="003e739a"/>
    <w:rPr>
      <w:color w:val="0000FF"/>
      <w:u w:val="single"/>
    </w:rPr>
  </w:style>
  <w:style w:type="character" w:styleId="ListLabel1">
    <w:name w:val="ListLabel 1"/>
    <w:qFormat/>
    <w:rPr>
      <w:rFonts w:eastAsia="Calibri" w:cs="font315"/>
      <w:b/>
    </w:rPr>
  </w:style>
  <w:style w:type="character" w:styleId="ListLabel2">
    <w:name w:val="ListLabel 2"/>
    <w:qFormat/>
    <w:rPr>
      <w:color w:val="auto"/>
    </w:rPr>
  </w:style>
  <w:style w:type="character" w:styleId="ListLabel3">
    <w:name w:val="ListLabel 3"/>
    <w:qFormat/>
    <w:rPr>
      <w:color w:val="auto"/>
    </w:rPr>
  </w:style>
  <w:style w:type="character" w:styleId="ListLabel4">
    <w:name w:val="ListLabel 4"/>
    <w:qFormat/>
    <w:rPr>
      <w:bCs/>
    </w:rPr>
  </w:style>
  <w:style w:type="character" w:styleId="ListLabel5">
    <w:name w:val="ListLabel 5"/>
    <w:qFormat/>
    <w:rPr>
      <w:color w:val="auto"/>
      <w:sz w:val="22"/>
    </w:rPr>
  </w:style>
  <w:style w:type="character" w:styleId="ListLabel6">
    <w:name w:val="ListLabel 6"/>
    <w:qFormat/>
    <w:rPr>
      <w:bCs/>
      <w:sz w:val="22"/>
      <w:szCs w:val="22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3e739a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aloma.castellano.copa@sergas.es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LibreOffice/6.2.6.2$Windows_x86 LibreOffice_project/684e730861356e74889dfe6dbddd3562aae2e6ad</Application>
  <Pages>2</Pages>
  <Words>201</Words>
  <Characters>1359</Characters>
  <CharactersWithSpaces>1540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2020-01-05T10:05:00Z</dcterms:created>
  <dc:creator>Paloma Castellano Copa</dc:creator>
  <dc:description/>
  <dc:language>es-ES</dc:language>
  <cp:lastModifiedBy/>
  <dcterms:modified xsi:type="dcterms:W3CDTF">2020-01-07T14:51:47Z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